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E85E2" w14:textId="77777777" w:rsidR="00031AE7" w:rsidRDefault="00031AE7" w:rsidP="00AE196D">
      <w:pPr>
        <w:pStyle w:val="Title"/>
      </w:pPr>
    </w:p>
    <w:p w14:paraId="35D33C56" w14:textId="145979D5" w:rsidR="004A4FFD" w:rsidRDefault="00BD6329" w:rsidP="00AE196D">
      <w:pPr>
        <w:pStyle w:val="Title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A3AFA7" wp14:editId="27CBF78F">
            <wp:simplePos x="0" y="0"/>
            <wp:positionH relativeFrom="margin">
              <wp:align>center</wp:align>
            </wp:positionH>
            <wp:positionV relativeFrom="page">
              <wp:posOffset>1443990</wp:posOffset>
            </wp:positionV>
            <wp:extent cx="2700000" cy="2700000"/>
            <wp:effectExtent l="0" t="0" r="5715" b="571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G_networks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E74B4" w14:textId="77777777" w:rsidR="004A4FFD" w:rsidRDefault="004A4FFD" w:rsidP="00AE196D">
      <w:pPr>
        <w:pStyle w:val="Title"/>
      </w:pPr>
    </w:p>
    <w:p w14:paraId="3C8FDF7A" w14:textId="77777777" w:rsidR="004A4FFD" w:rsidRDefault="004A4FFD" w:rsidP="00AE196D">
      <w:pPr>
        <w:pStyle w:val="Title"/>
      </w:pPr>
    </w:p>
    <w:p w14:paraId="767D2D19" w14:textId="77777777" w:rsidR="004A4FFD" w:rsidRDefault="004A4FFD" w:rsidP="00AE196D">
      <w:pPr>
        <w:pStyle w:val="Title"/>
      </w:pPr>
    </w:p>
    <w:p w14:paraId="3B3819DC" w14:textId="18F7D107" w:rsidR="004A4FFD" w:rsidRDefault="004A4FFD" w:rsidP="00AE196D">
      <w:pPr>
        <w:pStyle w:val="Title"/>
      </w:pPr>
    </w:p>
    <w:p w14:paraId="761ABB7A" w14:textId="058E8B48" w:rsidR="0038013A" w:rsidRDefault="0038013A" w:rsidP="0038013A"/>
    <w:p w14:paraId="48820553" w14:textId="5AE7F1FE" w:rsidR="00031AE7" w:rsidRDefault="00031AE7" w:rsidP="0038013A"/>
    <w:p w14:paraId="0F3B8401" w14:textId="77777777" w:rsidR="00031AE7" w:rsidRDefault="00031AE7" w:rsidP="0038013A"/>
    <w:p w14:paraId="7DCD2EEF" w14:textId="27861F4F" w:rsidR="0038013A" w:rsidRDefault="0038013A" w:rsidP="0038013A"/>
    <w:p w14:paraId="5F6BE41A" w14:textId="51002226" w:rsidR="00BD6329" w:rsidRDefault="00BD6329" w:rsidP="0038013A"/>
    <w:p w14:paraId="0D2AF814" w14:textId="0BE32588" w:rsidR="00BD6329" w:rsidRDefault="00BD6329" w:rsidP="0038013A"/>
    <w:p w14:paraId="24237793" w14:textId="46CD9270" w:rsidR="00BD6329" w:rsidRDefault="00BD6329" w:rsidP="0038013A"/>
    <w:p w14:paraId="57779A8B" w14:textId="77777777" w:rsidR="00BD6329" w:rsidRPr="0038013A" w:rsidRDefault="00BD6329" w:rsidP="0038013A"/>
    <w:p w14:paraId="7244D779" w14:textId="77777777" w:rsidR="004A4FFD" w:rsidRPr="00875B70" w:rsidRDefault="00E507C3" w:rsidP="00875B70">
      <w:pPr>
        <w:pStyle w:val="IntenseQuote"/>
        <w:rPr>
          <w:sz w:val="72"/>
        </w:rPr>
      </w:pPr>
      <w:r>
        <w:rPr>
          <w:sz w:val="72"/>
        </w:rPr>
        <w:t xml:space="preserve">Internett fra </w:t>
      </w:r>
      <w:r w:rsidR="008B1C9F">
        <w:rPr>
          <w:sz w:val="72"/>
        </w:rPr>
        <w:br/>
      </w:r>
      <w:r>
        <w:rPr>
          <w:sz w:val="72"/>
        </w:rPr>
        <w:t>GIG Networks</w:t>
      </w:r>
    </w:p>
    <w:p w14:paraId="560B32E5" w14:textId="77777777" w:rsidR="00AE196D" w:rsidRDefault="00875B70" w:rsidP="00875B70">
      <w:pPr>
        <w:pStyle w:val="TOCHeading"/>
        <w:ind w:left="156" w:firstLine="708"/>
        <w:rPr>
          <w:sz w:val="40"/>
          <w:lang w:val="nb-NO"/>
        </w:rPr>
      </w:pPr>
      <w:r w:rsidRPr="00875B70">
        <w:rPr>
          <w:sz w:val="40"/>
          <w:lang w:val="nb-NO"/>
        </w:rPr>
        <w:t>Tjenestebeskrivelse</w:t>
      </w:r>
    </w:p>
    <w:p w14:paraId="06AC5170" w14:textId="77777777" w:rsidR="00875B70" w:rsidRPr="00875B70" w:rsidRDefault="00875B70" w:rsidP="00875B70"/>
    <w:p w14:paraId="1BBCEBCA" w14:textId="20C014CC" w:rsidR="00FF1C4C" w:rsidRDefault="00875B70" w:rsidP="00FF1C4C">
      <w:r>
        <w:t xml:space="preserve"> </w:t>
      </w:r>
      <w:r>
        <w:tab/>
        <w:t xml:space="preserve">    Oppd</w:t>
      </w:r>
      <w:r w:rsidR="001F1EA8">
        <w:t xml:space="preserve">atert </w:t>
      </w:r>
      <w:r w:rsidR="00073337">
        <w:t>29</w:t>
      </w:r>
      <w:r w:rsidR="00D4196D">
        <w:t xml:space="preserve">. </w:t>
      </w:r>
      <w:r w:rsidR="00073337">
        <w:t>oktober</w:t>
      </w:r>
      <w:r w:rsidR="002D2E13">
        <w:t xml:space="preserve"> 201</w:t>
      </w:r>
      <w:r w:rsidR="00073337">
        <w:t>9</w:t>
      </w:r>
      <w:r w:rsidR="00D84E0D">
        <w:t xml:space="preserve">, versjon </w:t>
      </w:r>
      <w:r w:rsidR="002107FD">
        <w:t>1</w:t>
      </w:r>
      <w:r w:rsidR="00D84E0D">
        <w:t>.</w:t>
      </w:r>
      <w:r w:rsidR="00073337">
        <w:t>2</w:t>
      </w:r>
      <w:bookmarkStart w:id="0" w:name="_GoBack"/>
      <w:bookmarkEnd w:id="0"/>
    </w:p>
    <w:p w14:paraId="7FD925C5" w14:textId="6860E516" w:rsidR="00FF1C4C" w:rsidRDefault="00BD6329" w:rsidP="00FF1C4C">
      <w:r>
        <w:br w:type="page"/>
      </w:r>
    </w:p>
    <w:p w14:paraId="68416238" w14:textId="015E82EA" w:rsidR="00BD6329" w:rsidRDefault="00BD6329" w:rsidP="00FF1C4C"/>
    <w:p w14:paraId="21D0F2DF" w14:textId="6096FA13" w:rsidR="00BD6329" w:rsidRDefault="00BD6329" w:rsidP="00FF1C4C"/>
    <w:p w14:paraId="1B049A06" w14:textId="7A9C9A54" w:rsidR="00BD6329" w:rsidRDefault="00BD6329" w:rsidP="00FF1C4C"/>
    <w:p w14:paraId="64D98AAA" w14:textId="013D2A29" w:rsidR="00BD6329" w:rsidRDefault="00BD6329" w:rsidP="00FF1C4C"/>
    <w:p w14:paraId="22871308" w14:textId="77777777" w:rsidR="00BD6329" w:rsidRPr="00FF1C4C" w:rsidRDefault="00BD6329" w:rsidP="00FF1C4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id w:val="-63888207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88AEEAD" w14:textId="77777777" w:rsidR="00E23E9F" w:rsidRPr="00875B70" w:rsidRDefault="00864B1D">
          <w:pPr>
            <w:pStyle w:val="TOCHeading"/>
            <w:rPr>
              <w:lang w:val="nb-NO"/>
            </w:rPr>
          </w:pPr>
          <w:r w:rsidRPr="00875B70">
            <w:rPr>
              <w:lang w:val="nb-NO"/>
            </w:rPr>
            <w:t>Innholdsfortegnelse</w:t>
          </w:r>
        </w:p>
        <w:p w14:paraId="74458ADB" w14:textId="7902ED00" w:rsidR="00DE49C4" w:rsidRDefault="00E23E9F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348204" w:history="1">
            <w:r w:rsidR="00DE49C4" w:rsidRPr="00B24D27">
              <w:rPr>
                <w:rStyle w:val="Hyperlink"/>
                <w:noProof/>
              </w:rPr>
              <w:t>Introduksjon</w:t>
            </w:r>
            <w:r w:rsidR="00DE49C4">
              <w:rPr>
                <w:noProof/>
                <w:webHidden/>
              </w:rPr>
              <w:tab/>
            </w:r>
            <w:r w:rsidR="00DE49C4">
              <w:rPr>
                <w:noProof/>
                <w:webHidden/>
              </w:rPr>
              <w:fldChar w:fldCharType="begin"/>
            </w:r>
            <w:r w:rsidR="00DE49C4">
              <w:rPr>
                <w:noProof/>
                <w:webHidden/>
              </w:rPr>
              <w:instrText xml:space="preserve"> PAGEREF _Toc498348204 \h </w:instrText>
            </w:r>
            <w:r w:rsidR="00DE49C4">
              <w:rPr>
                <w:noProof/>
                <w:webHidden/>
              </w:rPr>
            </w:r>
            <w:r w:rsidR="00DE49C4">
              <w:rPr>
                <w:noProof/>
                <w:webHidden/>
              </w:rPr>
              <w:fldChar w:fldCharType="separate"/>
            </w:r>
            <w:r w:rsidR="00073337">
              <w:rPr>
                <w:noProof/>
                <w:webHidden/>
              </w:rPr>
              <w:t>3</w:t>
            </w:r>
            <w:r w:rsidR="00DE49C4">
              <w:rPr>
                <w:noProof/>
                <w:webHidden/>
              </w:rPr>
              <w:fldChar w:fldCharType="end"/>
            </w:r>
          </w:hyperlink>
        </w:p>
        <w:p w14:paraId="2AECE813" w14:textId="660E4DCA" w:rsidR="00DE49C4" w:rsidRDefault="00073337">
          <w:pPr>
            <w:pStyle w:val="TOC3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8348205" w:history="1">
            <w:r w:rsidR="00DE49C4" w:rsidRPr="00B24D27">
              <w:rPr>
                <w:rStyle w:val="Hyperlink"/>
                <w:noProof/>
              </w:rPr>
              <w:t>Teknisk plattform</w:t>
            </w:r>
            <w:r w:rsidR="00DE49C4">
              <w:rPr>
                <w:noProof/>
                <w:webHidden/>
              </w:rPr>
              <w:tab/>
            </w:r>
            <w:r w:rsidR="00DE49C4">
              <w:rPr>
                <w:noProof/>
                <w:webHidden/>
              </w:rPr>
              <w:fldChar w:fldCharType="begin"/>
            </w:r>
            <w:r w:rsidR="00DE49C4">
              <w:rPr>
                <w:noProof/>
                <w:webHidden/>
              </w:rPr>
              <w:instrText xml:space="preserve"> PAGEREF _Toc498348205 \h </w:instrText>
            </w:r>
            <w:r w:rsidR="00DE49C4">
              <w:rPr>
                <w:noProof/>
                <w:webHidden/>
              </w:rPr>
            </w:r>
            <w:r w:rsidR="00DE49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E49C4">
              <w:rPr>
                <w:noProof/>
                <w:webHidden/>
              </w:rPr>
              <w:fldChar w:fldCharType="end"/>
            </w:r>
          </w:hyperlink>
        </w:p>
        <w:p w14:paraId="5D8FE5C3" w14:textId="2FCF7CB3" w:rsidR="00DE49C4" w:rsidRDefault="00073337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8348206" w:history="1">
            <w:r w:rsidR="00DE49C4" w:rsidRPr="00B24D27">
              <w:rPr>
                <w:rStyle w:val="Hyperlink"/>
                <w:noProof/>
              </w:rPr>
              <w:t>Hva inkluderer Internett fra GIG Networks</w:t>
            </w:r>
            <w:r w:rsidR="00DE49C4">
              <w:rPr>
                <w:noProof/>
                <w:webHidden/>
              </w:rPr>
              <w:tab/>
            </w:r>
            <w:r w:rsidR="00DE49C4">
              <w:rPr>
                <w:noProof/>
                <w:webHidden/>
              </w:rPr>
              <w:fldChar w:fldCharType="begin"/>
            </w:r>
            <w:r w:rsidR="00DE49C4">
              <w:rPr>
                <w:noProof/>
                <w:webHidden/>
              </w:rPr>
              <w:instrText xml:space="preserve"> PAGEREF _Toc498348206 \h </w:instrText>
            </w:r>
            <w:r w:rsidR="00DE49C4">
              <w:rPr>
                <w:noProof/>
                <w:webHidden/>
              </w:rPr>
            </w:r>
            <w:r w:rsidR="00DE49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E49C4">
              <w:rPr>
                <w:noProof/>
                <w:webHidden/>
              </w:rPr>
              <w:fldChar w:fldCharType="end"/>
            </w:r>
          </w:hyperlink>
        </w:p>
        <w:p w14:paraId="746E40E7" w14:textId="596C1A6E" w:rsidR="00DE49C4" w:rsidRDefault="00073337">
          <w:pPr>
            <w:pStyle w:val="TOC3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8348207" w:history="1">
            <w:r w:rsidR="00DE49C4" w:rsidRPr="00B24D27">
              <w:rPr>
                <w:rStyle w:val="Hyperlink"/>
                <w:noProof/>
              </w:rPr>
              <w:t>Overleveringspunkt</w:t>
            </w:r>
            <w:r w:rsidR="00DE49C4">
              <w:rPr>
                <w:noProof/>
                <w:webHidden/>
              </w:rPr>
              <w:tab/>
            </w:r>
            <w:r w:rsidR="00DE49C4">
              <w:rPr>
                <w:noProof/>
                <w:webHidden/>
              </w:rPr>
              <w:fldChar w:fldCharType="begin"/>
            </w:r>
            <w:r w:rsidR="00DE49C4">
              <w:rPr>
                <w:noProof/>
                <w:webHidden/>
              </w:rPr>
              <w:instrText xml:space="preserve"> PAGEREF _Toc498348207 \h </w:instrText>
            </w:r>
            <w:r w:rsidR="00DE49C4">
              <w:rPr>
                <w:noProof/>
                <w:webHidden/>
              </w:rPr>
            </w:r>
            <w:r w:rsidR="00DE49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E49C4">
              <w:rPr>
                <w:noProof/>
                <w:webHidden/>
              </w:rPr>
              <w:fldChar w:fldCharType="end"/>
            </w:r>
          </w:hyperlink>
        </w:p>
        <w:p w14:paraId="44BCE0AB" w14:textId="25894F1E" w:rsidR="00DE49C4" w:rsidRDefault="00073337">
          <w:pPr>
            <w:pStyle w:val="TOC3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8348208" w:history="1">
            <w:r w:rsidR="00DE49C4" w:rsidRPr="00B24D27">
              <w:rPr>
                <w:rStyle w:val="Hyperlink"/>
                <w:noProof/>
              </w:rPr>
              <w:t>Dynamisk IP-adresse</w:t>
            </w:r>
            <w:r w:rsidR="00DE49C4">
              <w:rPr>
                <w:noProof/>
                <w:webHidden/>
              </w:rPr>
              <w:tab/>
            </w:r>
            <w:r w:rsidR="00DE49C4">
              <w:rPr>
                <w:noProof/>
                <w:webHidden/>
              </w:rPr>
              <w:fldChar w:fldCharType="begin"/>
            </w:r>
            <w:r w:rsidR="00DE49C4">
              <w:rPr>
                <w:noProof/>
                <w:webHidden/>
              </w:rPr>
              <w:instrText xml:space="preserve"> PAGEREF _Toc498348208 \h </w:instrText>
            </w:r>
            <w:r w:rsidR="00DE49C4">
              <w:rPr>
                <w:noProof/>
                <w:webHidden/>
              </w:rPr>
            </w:r>
            <w:r w:rsidR="00DE49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E49C4">
              <w:rPr>
                <w:noProof/>
                <w:webHidden/>
              </w:rPr>
              <w:fldChar w:fldCharType="end"/>
            </w:r>
          </w:hyperlink>
        </w:p>
        <w:p w14:paraId="1D03D89D" w14:textId="2AB1169F" w:rsidR="00DE49C4" w:rsidRDefault="00073337">
          <w:pPr>
            <w:pStyle w:val="TOC3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8348209" w:history="1">
            <w:r w:rsidR="00DE49C4" w:rsidRPr="00B24D27">
              <w:rPr>
                <w:rStyle w:val="Hyperlink"/>
                <w:noProof/>
              </w:rPr>
              <w:t>MTU</w:t>
            </w:r>
            <w:r w:rsidR="00DE49C4">
              <w:rPr>
                <w:noProof/>
                <w:webHidden/>
              </w:rPr>
              <w:tab/>
            </w:r>
            <w:r w:rsidR="00DE49C4">
              <w:rPr>
                <w:noProof/>
                <w:webHidden/>
              </w:rPr>
              <w:fldChar w:fldCharType="begin"/>
            </w:r>
            <w:r w:rsidR="00DE49C4">
              <w:rPr>
                <w:noProof/>
                <w:webHidden/>
              </w:rPr>
              <w:instrText xml:space="preserve"> PAGEREF _Toc498348209 \h </w:instrText>
            </w:r>
            <w:r w:rsidR="00DE49C4">
              <w:rPr>
                <w:noProof/>
                <w:webHidden/>
              </w:rPr>
            </w:r>
            <w:r w:rsidR="00DE49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E49C4">
              <w:rPr>
                <w:noProof/>
                <w:webHidden/>
              </w:rPr>
              <w:fldChar w:fldCharType="end"/>
            </w:r>
          </w:hyperlink>
        </w:p>
        <w:p w14:paraId="3799C65E" w14:textId="2DF05C8A" w:rsidR="00DE49C4" w:rsidRDefault="00073337">
          <w:pPr>
            <w:pStyle w:val="TOC3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8348210" w:history="1">
            <w:r w:rsidR="00DE49C4" w:rsidRPr="00B24D27">
              <w:rPr>
                <w:rStyle w:val="Hyperlink"/>
                <w:noProof/>
              </w:rPr>
              <w:t>SMTP</w:t>
            </w:r>
            <w:r w:rsidR="00DE49C4">
              <w:rPr>
                <w:noProof/>
                <w:webHidden/>
              </w:rPr>
              <w:tab/>
            </w:r>
            <w:r w:rsidR="00DE49C4">
              <w:rPr>
                <w:noProof/>
                <w:webHidden/>
              </w:rPr>
              <w:fldChar w:fldCharType="begin"/>
            </w:r>
            <w:r w:rsidR="00DE49C4">
              <w:rPr>
                <w:noProof/>
                <w:webHidden/>
              </w:rPr>
              <w:instrText xml:space="preserve"> PAGEREF _Toc498348210 \h </w:instrText>
            </w:r>
            <w:r w:rsidR="00DE49C4">
              <w:rPr>
                <w:noProof/>
                <w:webHidden/>
              </w:rPr>
            </w:r>
            <w:r w:rsidR="00DE49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E49C4">
              <w:rPr>
                <w:noProof/>
                <w:webHidden/>
              </w:rPr>
              <w:fldChar w:fldCharType="end"/>
            </w:r>
          </w:hyperlink>
        </w:p>
        <w:p w14:paraId="215BDAFE" w14:textId="7B40BC25" w:rsidR="00DE49C4" w:rsidRDefault="00073337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8348211" w:history="1">
            <w:r w:rsidR="00DE49C4" w:rsidRPr="00B24D27">
              <w:rPr>
                <w:rStyle w:val="Hyperlink"/>
                <w:noProof/>
              </w:rPr>
              <w:t>Ansvar og begrensninger</w:t>
            </w:r>
            <w:r w:rsidR="00DE49C4">
              <w:rPr>
                <w:noProof/>
                <w:webHidden/>
              </w:rPr>
              <w:tab/>
            </w:r>
            <w:r w:rsidR="00DE49C4">
              <w:rPr>
                <w:noProof/>
                <w:webHidden/>
              </w:rPr>
              <w:fldChar w:fldCharType="begin"/>
            </w:r>
            <w:r w:rsidR="00DE49C4">
              <w:rPr>
                <w:noProof/>
                <w:webHidden/>
              </w:rPr>
              <w:instrText xml:space="preserve"> PAGEREF _Toc498348211 \h </w:instrText>
            </w:r>
            <w:r w:rsidR="00DE49C4">
              <w:rPr>
                <w:noProof/>
                <w:webHidden/>
              </w:rPr>
            </w:r>
            <w:r w:rsidR="00DE49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E49C4">
              <w:rPr>
                <w:noProof/>
                <w:webHidden/>
              </w:rPr>
              <w:fldChar w:fldCharType="end"/>
            </w:r>
          </w:hyperlink>
        </w:p>
        <w:p w14:paraId="5BED09C1" w14:textId="602B5387" w:rsidR="00DE49C4" w:rsidRDefault="00073337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8348212" w:history="1">
            <w:r w:rsidR="00DE49C4" w:rsidRPr="00B24D27">
              <w:rPr>
                <w:rStyle w:val="Hyperlink"/>
                <w:rFonts w:eastAsia="Trebuchet MS"/>
                <w:noProof/>
              </w:rPr>
              <w:t>Leveranse</w:t>
            </w:r>
            <w:r w:rsidR="00DE49C4">
              <w:rPr>
                <w:noProof/>
                <w:webHidden/>
              </w:rPr>
              <w:tab/>
            </w:r>
            <w:r w:rsidR="00DE49C4">
              <w:rPr>
                <w:noProof/>
                <w:webHidden/>
              </w:rPr>
              <w:fldChar w:fldCharType="begin"/>
            </w:r>
            <w:r w:rsidR="00DE49C4">
              <w:rPr>
                <w:noProof/>
                <w:webHidden/>
              </w:rPr>
              <w:instrText xml:space="preserve"> PAGEREF _Toc498348212 \h </w:instrText>
            </w:r>
            <w:r w:rsidR="00DE49C4">
              <w:rPr>
                <w:noProof/>
                <w:webHidden/>
              </w:rPr>
            </w:r>
            <w:r w:rsidR="00DE49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E49C4">
              <w:rPr>
                <w:noProof/>
                <w:webHidden/>
              </w:rPr>
              <w:fldChar w:fldCharType="end"/>
            </w:r>
          </w:hyperlink>
        </w:p>
        <w:p w14:paraId="2F9C15E5" w14:textId="7CC518B3" w:rsidR="00DE49C4" w:rsidRDefault="00073337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8348213" w:history="1">
            <w:r w:rsidR="00DE49C4" w:rsidRPr="00B24D27">
              <w:rPr>
                <w:rStyle w:val="Hyperlink"/>
                <w:noProof/>
              </w:rPr>
              <w:t>Oppetid og feilretting</w:t>
            </w:r>
            <w:r w:rsidR="00DE49C4">
              <w:rPr>
                <w:noProof/>
                <w:webHidden/>
              </w:rPr>
              <w:tab/>
            </w:r>
            <w:r w:rsidR="00DE49C4">
              <w:rPr>
                <w:noProof/>
                <w:webHidden/>
              </w:rPr>
              <w:fldChar w:fldCharType="begin"/>
            </w:r>
            <w:r w:rsidR="00DE49C4">
              <w:rPr>
                <w:noProof/>
                <w:webHidden/>
              </w:rPr>
              <w:instrText xml:space="preserve"> PAGEREF _Toc498348213 \h </w:instrText>
            </w:r>
            <w:r w:rsidR="00DE49C4">
              <w:rPr>
                <w:noProof/>
                <w:webHidden/>
              </w:rPr>
            </w:r>
            <w:r w:rsidR="00DE49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E49C4">
              <w:rPr>
                <w:noProof/>
                <w:webHidden/>
              </w:rPr>
              <w:fldChar w:fldCharType="end"/>
            </w:r>
          </w:hyperlink>
        </w:p>
        <w:p w14:paraId="1200B16F" w14:textId="2355D276" w:rsidR="00DE49C4" w:rsidRDefault="00073337">
          <w:pPr>
            <w:pStyle w:val="TOC3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8348214" w:history="1">
            <w:r w:rsidR="00DE49C4" w:rsidRPr="00B24D27">
              <w:rPr>
                <w:rStyle w:val="Hyperlink"/>
                <w:noProof/>
              </w:rPr>
              <w:t>Responstid for feil detektert i nettet</w:t>
            </w:r>
            <w:r w:rsidR="00DE49C4">
              <w:rPr>
                <w:noProof/>
                <w:webHidden/>
              </w:rPr>
              <w:tab/>
            </w:r>
            <w:r w:rsidR="00DE49C4">
              <w:rPr>
                <w:noProof/>
                <w:webHidden/>
              </w:rPr>
              <w:fldChar w:fldCharType="begin"/>
            </w:r>
            <w:r w:rsidR="00DE49C4">
              <w:rPr>
                <w:noProof/>
                <w:webHidden/>
              </w:rPr>
              <w:instrText xml:space="preserve"> PAGEREF _Toc498348214 \h </w:instrText>
            </w:r>
            <w:r w:rsidR="00DE49C4">
              <w:rPr>
                <w:noProof/>
                <w:webHidden/>
              </w:rPr>
            </w:r>
            <w:r w:rsidR="00DE49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E49C4">
              <w:rPr>
                <w:noProof/>
                <w:webHidden/>
              </w:rPr>
              <w:fldChar w:fldCharType="end"/>
            </w:r>
          </w:hyperlink>
        </w:p>
        <w:p w14:paraId="3FA3AE7D" w14:textId="770E4342" w:rsidR="00DE49C4" w:rsidRDefault="00073337">
          <w:pPr>
            <w:pStyle w:val="TOC3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8348215" w:history="1">
            <w:r w:rsidR="00DE49C4" w:rsidRPr="00B24D27">
              <w:rPr>
                <w:rStyle w:val="Hyperlink"/>
                <w:noProof/>
              </w:rPr>
              <w:t>Annet</w:t>
            </w:r>
            <w:r w:rsidR="00DE49C4">
              <w:rPr>
                <w:noProof/>
                <w:webHidden/>
              </w:rPr>
              <w:tab/>
            </w:r>
            <w:r w:rsidR="00DE49C4">
              <w:rPr>
                <w:noProof/>
                <w:webHidden/>
              </w:rPr>
              <w:fldChar w:fldCharType="begin"/>
            </w:r>
            <w:r w:rsidR="00DE49C4">
              <w:rPr>
                <w:noProof/>
                <w:webHidden/>
              </w:rPr>
              <w:instrText xml:space="preserve"> PAGEREF _Toc498348215 \h </w:instrText>
            </w:r>
            <w:r w:rsidR="00DE49C4">
              <w:rPr>
                <w:noProof/>
                <w:webHidden/>
              </w:rPr>
            </w:r>
            <w:r w:rsidR="00DE49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E49C4">
              <w:rPr>
                <w:noProof/>
                <w:webHidden/>
              </w:rPr>
              <w:fldChar w:fldCharType="end"/>
            </w:r>
          </w:hyperlink>
        </w:p>
        <w:p w14:paraId="0569CFF9" w14:textId="5DF5672B" w:rsidR="00DE49C4" w:rsidRDefault="00073337">
          <w:pPr>
            <w:pStyle w:val="TOC3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8348216" w:history="1">
            <w:r w:rsidR="00DE49C4" w:rsidRPr="00B24D27">
              <w:rPr>
                <w:rStyle w:val="Hyperlink"/>
                <w:noProof/>
              </w:rPr>
              <w:t>Oppetidsgaranti</w:t>
            </w:r>
            <w:r w:rsidR="00DE49C4">
              <w:rPr>
                <w:noProof/>
                <w:webHidden/>
              </w:rPr>
              <w:tab/>
            </w:r>
            <w:r w:rsidR="00DE49C4">
              <w:rPr>
                <w:noProof/>
                <w:webHidden/>
              </w:rPr>
              <w:fldChar w:fldCharType="begin"/>
            </w:r>
            <w:r w:rsidR="00DE49C4">
              <w:rPr>
                <w:noProof/>
                <w:webHidden/>
              </w:rPr>
              <w:instrText xml:space="preserve"> PAGEREF _Toc498348216 \h </w:instrText>
            </w:r>
            <w:r w:rsidR="00DE49C4">
              <w:rPr>
                <w:noProof/>
                <w:webHidden/>
              </w:rPr>
            </w:r>
            <w:r w:rsidR="00DE49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E49C4">
              <w:rPr>
                <w:noProof/>
                <w:webHidden/>
              </w:rPr>
              <w:fldChar w:fldCharType="end"/>
            </w:r>
          </w:hyperlink>
        </w:p>
        <w:p w14:paraId="475C3FC6" w14:textId="74542B23" w:rsidR="00DE49C4" w:rsidRDefault="00073337">
          <w:pPr>
            <w:pStyle w:val="TOC3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8348217" w:history="1">
            <w:r w:rsidR="00DE49C4" w:rsidRPr="00B24D27">
              <w:rPr>
                <w:rStyle w:val="Hyperlink"/>
                <w:rFonts w:eastAsia="Trebuchet MS"/>
                <w:noProof/>
              </w:rPr>
              <w:t>Planlagt vedlikehold</w:t>
            </w:r>
            <w:r w:rsidR="00DE49C4">
              <w:rPr>
                <w:noProof/>
                <w:webHidden/>
              </w:rPr>
              <w:tab/>
            </w:r>
            <w:r w:rsidR="00DE49C4">
              <w:rPr>
                <w:noProof/>
                <w:webHidden/>
              </w:rPr>
              <w:fldChar w:fldCharType="begin"/>
            </w:r>
            <w:r w:rsidR="00DE49C4">
              <w:rPr>
                <w:noProof/>
                <w:webHidden/>
              </w:rPr>
              <w:instrText xml:space="preserve"> PAGEREF _Toc498348217 \h </w:instrText>
            </w:r>
            <w:r w:rsidR="00DE49C4">
              <w:rPr>
                <w:noProof/>
                <w:webHidden/>
              </w:rPr>
            </w:r>
            <w:r w:rsidR="00DE49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E49C4">
              <w:rPr>
                <w:noProof/>
                <w:webHidden/>
              </w:rPr>
              <w:fldChar w:fldCharType="end"/>
            </w:r>
          </w:hyperlink>
        </w:p>
        <w:p w14:paraId="3907713D" w14:textId="7E95B040" w:rsidR="00DE49C4" w:rsidRDefault="00073337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hyperlink w:anchor="_Toc498348218" w:history="1">
            <w:r w:rsidR="00DE49C4" w:rsidRPr="00B24D27">
              <w:rPr>
                <w:rStyle w:val="Hyperlink"/>
                <w:rFonts w:eastAsia="Trebuchet MS"/>
                <w:noProof/>
              </w:rPr>
              <w:t>Kundeservice</w:t>
            </w:r>
            <w:r w:rsidR="00DE49C4">
              <w:rPr>
                <w:noProof/>
                <w:webHidden/>
              </w:rPr>
              <w:tab/>
            </w:r>
            <w:r w:rsidR="00DE49C4">
              <w:rPr>
                <w:noProof/>
                <w:webHidden/>
              </w:rPr>
              <w:fldChar w:fldCharType="begin"/>
            </w:r>
            <w:r w:rsidR="00DE49C4">
              <w:rPr>
                <w:noProof/>
                <w:webHidden/>
              </w:rPr>
              <w:instrText xml:space="preserve"> PAGEREF _Toc498348218 \h </w:instrText>
            </w:r>
            <w:r w:rsidR="00DE49C4">
              <w:rPr>
                <w:noProof/>
                <w:webHidden/>
              </w:rPr>
            </w:r>
            <w:r w:rsidR="00DE49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E49C4">
              <w:rPr>
                <w:noProof/>
                <w:webHidden/>
              </w:rPr>
              <w:fldChar w:fldCharType="end"/>
            </w:r>
          </w:hyperlink>
        </w:p>
        <w:p w14:paraId="229FBBAE" w14:textId="709A8DF9" w:rsidR="00E23E9F" w:rsidRDefault="00E23E9F">
          <w:r>
            <w:rPr>
              <w:b/>
              <w:bCs/>
              <w:noProof/>
            </w:rPr>
            <w:fldChar w:fldCharType="end"/>
          </w:r>
        </w:p>
      </w:sdtContent>
    </w:sdt>
    <w:p w14:paraId="64EFC139" w14:textId="579841DF" w:rsidR="00BD6329" w:rsidRDefault="00BD6329" w:rsidP="00AE196D">
      <w:r>
        <w:br w:type="page"/>
      </w:r>
    </w:p>
    <w:p w14:paraId="67BD0C73" w14:textId="215BF891" w:rsidR="00FB4F91" w:rsidRPr="00FB4F91" w:rsidRDefault="000C60A0" w:rsidP="00B8511D">
      <w:pPr>
        <w:pStyle w:val="Heading1"/>
      </w:pPr>
      <w:bookmarkStart w:id="1" w:name="_Toc498348204"/>
      <w:r>
        <w:lastRenderedPageBreak/>
        <w:t>Introduksjon</w:t>
      </w:r>
      <w:bookmarkEnd w:id="1"/>
    </w:p>
    <w:p w14:paraId="5A93968E" w14:textId="77777777" w:rsidR="00430A91" w:rsidRDefault="00E507C3" w:rsidP="00430A91">
      <w:r>
        <w:t>Internett fra GIG Networks</w:t>
      </w:r>
      <w:r w:rsidR="000E2F59">
        <w:t xml:space="preserve"> </w:t>
      </w:r>
      <w:r w:rsidR="00430A91" w:rsidRPr="003B7DA4">
        <w:t xml:space="preserve">leveres via </w:t>
      </w:r>
      <w:r w:rsidR="00430A91">
        <w:t xml:space="preserve">et </w:t>
      </w:r>
      <w:r w:rsidR="00430A91" w:rsidRPr="003B7DA4">
        <w:t xml:space="preserve">høyhastighets fiberoptisk nettverk til </w:t>
      </w:r>
      <w:r w:rsidR="00430A91">
        <w:t>eiendommen</w:t>
      </w:r>
      <w:r w:rsidR="00430A91" w:rsidRPr="003B7DA4">
        <w:t xml:space="preserve">. Dette gir </w:t>
      </w:r>
      <w:r w:rsidR="00B8511D">
        <w:t>kunde</w:t>
      </w:r>
      <w:r w:rsidR="008B1C9F">
        <w:t>r</w:t>
      </w:r>
      <w:r w:rsidR="00430A91" w:rsidRPr="003B7DA4">
        <w:t xml:space="preserve"> muli</w:t>
      </w:r>
      <w:r w:rsidR="00430A91">
        <w:t>ghet til å etablere</w:t>
      </w:r>
      <w:r w:rsidR="00430A91" w:rsidRPr="003B7DA4">
        <w:t xml:space="preserve"> løsninger tilpasset </w:t>
      </w:r>
      <w:r w:rsidR="00B8511D">
        <w:t>deres</w:t>
      </w:r>
      <w:r w:rsidR="00D77632">
        <w:t xml:space="preserve"> behov for kapasitet og </w:t>
      </w:r>
      <w:r w:rsidR="00430A91" w:rsidRPr="003B7DA4">
        <w:t xml:space="preserve">trafikkmønster.  </w:t>
      </w:r>
    </w:p>
    <w:p w14:paraId="6B03AC4F" w14:textId="77777777" w:rsidR="00615578" w:rsidRDefault="00615578" w:rsidP="00813D8E"/>
    <w:p w14:paraId="06F65407" w14:textId="77777777" w:rsidR="000E2F59" w:rsidRDefault="000E2F59" w:rsidP="000E2F59">
      <w:pPr>
        <w:pStyle w:val="Heading3"/>
      </w:pPr>
      <w:bookmarkStart w:id="2" w:name="_Toc498348205"/>
      <w:r>
        <w:t>Teknisk plattform</w:t>
      </w:r>
      <w:bookmarkEnd w:id="2"/>
    </w:p>
    <w:p w14:paraId="330257CD" w14:textId="77777777" w:rsidR="000E2F59" w:rsidRDefault="000E2F59" w:rsidP="000E2F59">
      <w:r>
        <w:t>Tjenesten blir produsert i eget nett, som er bygget på høyhastighets fiberoptiske samband og et redundant kjernenett.  Kjernenettet har flere eksterne linker mot resten av Internett, for å sikre høy stabilitet og kapasitet.</w:t>
      </w:r>
    </w:p>
    <w:p w14:paraId="7F8CD310" w14:textId="2B93D0CB" w:rsidR="001452D8" w:rsidRDefault="001452D8" w:rsidP="008A0E2C"/>
    <w:p w14:paraId="5DA5A876" w14:textId="77777777" w:rsidR="000C60A0" w:rsidRDefault="000C60A0" w:rsidP="00C57F16">
      <w:pPr>
        <w:pStyle w:val="Heading1"/>
      </w:pPr>
      <w:bookmarkStart w:id="3" w:name="_Toc498348206"/>
      <w:r>
        <w:t>Hva inkluderer Internett fra GIG Networks</w:t>
      </w:r>
      <w:bookmarkEnd w:id="3"/>
    </w:p>
    <w:p w14:paraId="419B35CA" w14:textId="1EAD232D" w:rsidR="000E2F59" w:rsidRDefault="00643B06" w:rsidP="00430A91">
      <w:r>
        <w:t xml:space="preserve">Internett fra GIG Networks </w:t>
      </w:r>
      <w:r w:rsidR="001374AD">
        <w:t xml:space="preserve">er en aksesstjeneste for bedriftsmarkedet. </w:t>
      </w:r>
      <w:r w:rsidR="00CA5C19">
        <w:t>Tjenesten</w:t>
      </w:r>
      <w:r>
        <w:t xml:space="preserve"> leveres </w:t>
      </w:r>
      <w:r w:rsidR="00CA5C19">
        <w:t>med en</w:t>
      </w:r>
      <w:r>
        <w:t xml:space="preserve"> spesifisert kapasitet </w:t>
      </w:r>
      <w:r w:rsidR="00CA5C19">
        <w:t xml:space="preserve">og avleveres på </w:t>
      </w:r>
      <w:r>
        <w:t>Ethernet</w:t>
      </w:r>
      <w:r w:rsidR="00CB1AB3">
        <w:t>- eller fiber</w:t>
      </w:r>
      <w:r>
        <w:t xml:space="preserve">grensesnitt. </w:t>
      </w:r>
    </w:p>
    <w:p w14:paraId="0842B7C2" w14:textId="77777777" w:rsidR="001374AD" w:rsidRDefault="001374AD" w:rsidP="00430A91"/>
    <w:p w14:paraId="7A6B57C0" w14:textId="77777777" w:rsidR="000E2F59" w:rsidRDefault="000E2F59" w:rsidP="000E2F59">
      <w:pPr>
        <w:pStyle w:val="Heading3"/>
      </w:pPr>
      <w:bookmarkStart w:id="4" w:name="_Toc498348207"/>
      <w:r>
        <w:t>Overleveringspunkt</w:t>
      </w:r>
      <w:bookmarkEnd w:id="4"/>
    </w:p>
    <w:p w14:paraId="03126AFF" w14:textId="47695768" w:rsidR="00F158C0" w:rsidRDefault="00F158C0" w:rsidP="00430A91">
      <w:r>
        <w:t>I forbindelse med etablering av tjenesten, blir det lagt kabling til et overleveringspunkt i kundens lokale. Kunden velger selv hvor dette punktet skal være.</w:t>
      </w:r>
    </w:p>
    <w:p w14:paraId="749F710E" w14:textId="77777777" w:rsidR="00F158C0" w:rsidRDefault="00F158C0" w:rsidP="00430A91"/>
    <w:p w14:paraId="23C11DAD" w14:textId="7925DF14" w:rsidR="000E2F59" w:rsidRDefault="00E435F5" w:rsidP="00430A91">
      <w:r>
        <w:t>Standard o</w:t>
      </w:r>
      <w:r w:rsidR="00F158C0">
        <w:t xml:space="preserve">verleveringspunktet er nettverkskontakt </w:t>
      </w:r>
      <w:r w:rsidR="00C10DC7">
        <w:t xml:space="preserve">(RJ45 Ethernet) </w:t>
      </w:r>
      <w:r w:rsidR="00F158C0">
        <w:t>montert</w:t>
      </w:r>
      <w:r w:rsidR="00C10DC7">
        <w:t xml:space="preserve"> på vegg, gjerne i teknisk rom.</w:t>
      </w:r>
      <w:r w:rsidR="008B1C9F">
        <w:t xml:space="preserve"> </w:t>
      </w:r>
      <w:r w:rsidR="00F158C0">
        <w:t>Kundens utstyr kobles direkte i denne kontakten.</w:t>
      </w:r>
      <w:r w:rsidR="00C10DC7">
        <w:t xml:space="preserve"> </w:t>
      </w:r>
      <w:r w:rsidR="008B1C9F" w:rsidRPr="008B1C9F">
        <w:t>Ved behov kan tjenesten leveres via fiberoptisk grensesnitt, dette avtales i forkant av leveranse.</w:t>
      </w:r>
    </w:p>
    <w:p w14:paraId="429C3C81" w14:textId="77777777" w:rsidR="00F158C0" w:rsidRDefault="00F158C0" w:rsidP="00430A91"/>
    <w:p w14:paraId="722E172C" w14:textId="1F3B0496" w:rsidR="002107FD" w:rsidRDefault="00F158C0" w:rsidP="002107FD">
      <w:r>
        <w:t>Kunden står selv fr</w:t>
      </w:r>
      <w:r w:rsidR="00C776F5">
        <w:t>itt til å velge brannvegg/</w:t>
      </w:r>
      <w:proofErr w:type="spellStart"/>
      <w:r w:rsidR="00C776F5">
        <w:t>r</w:t>
      </w:r>
      <w:r w:rsidR="00E435F5">
        <w:t>o</w:t>
      </w:r>
      <w:r w:rsidR="00C776F5">
        <w:t>uter</w:t>
      </w:r>
      <w:proofErr w:type="spellEnd"/>
      <w:r w:rsidR="008B1C9F">
        <w:t>. GIG</w:t>
      </w:r>
      <w:r w:rsidR="00E435F5">
        <w:t xml:space="preserve"> Networks leverer ikke dette</w:t>
      </w:r>
      <w:r w:rsidR="002B0304">
        <w:t>.</w:t>
      </w:r>
    </w:p>
    <w:p w14:paraId="362BBA52" w14:textId="77777777" w:rsidR="002107FD" w:rsidRDefault="002107FD" w:rsidP="002107FD"/>
    <w:p w14:paraId="460D6A87" w14:textId="2B4DD92C" w:rsidR="00E507C3" w:rsidRPr="002107FD" w:rsidRDefault="00E507C3" w:rsidP="002107FD">
      <w:pPr>
        <w:jc w:val="center"/>
      </w:pPr>
      <w:r w:rsidRPr="00E507C3">
        <w:rPr>
          <w:i/>
          <w:noProof/>
          <w:sz w:val="18"/>
        </w:rPr>
        <w:drawing>
          <wp:inline distT="0" distB="0" distL="0" distR="0" wp14:anchorId="13C5F1D0" wp14:editId="1CA6314C">
            <wp:extent cx="1724404" cy="1457325"/>
            <wp:effectExtent l="0" t="0" r="9525" b="0"/>
            <wp:docPr id="3" name="Picture 3" descr="P:\Div\RJ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Div\RJ-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87" cy="147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C8487" w14:textId="649144CC" w:rsidR="008B1C9F" w:rsidRDefault="002107FD" w:rsidP="00E507C3">
      <w:r w:rsidRPr="002107FD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B6421" wp14:editId="2E5FB147">
                <wp:simplePos x="0" y="0"/>
                <wp:positionH relativeFrom="column">
                  <wp:posOffset>3633470</wp:posOffset>
                </wp:positionH>
                <wp:positionV relativeFrom="paragraph">
                  <wp:posOffset>17145</wp:posOffset>
                </wp:positionV>
                <wp:extent cx="900430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F29FD" w14:textId="033AC81D" w:rsidR="002107FD" w:rsidRPr="002107FD" w:rsidRDefault="002107FD">
                            <w:pPr>
                              <w:rPr>
                                <w:i/>
                                <w:iCs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2107FD">
                              <w:rPr>
                                <w:i/>
                                <w:iCs/>
                                <w:color w:val="44546A" w:themeColor="text2"/>
                                <w:sz w:val="18"/>
                                <w:szCs w:val="18"/>
                              </w:rPr>
                              <w:t>RJ45-kontakt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7B6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1pt;margin-top:1.35pt;width:70.9pt;height:11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V+HwIAAB0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" stroked="f">
                <v:textbox style="mso-fit-shape-to-text:t">
                  <w:txbxContent>
                    <w:p w14:paraId="2BBF29FD" w14:textId="033AC81D" w:rsidR="002107FD" w:rsidRPr="002107FD" w:rsidRDefault="002107FD">
                      <w:pPr>
                        <w:rPr>
                          <w:i/>
                          <w:iCs/>
                          <w:color w:val="44546A" w:themeColor="text2"/>
                          <w:sz w:val="18"/>
                          <w:szCs w:val="18"/>
                        </w:rPr>
                      </w:pPr>
                      <w:r w:rsidRPr="002107FD">
                        <w:rPr>
                          <w:i/>
                          <w:iCs/>
                          <w:color w:val="44546A" w:themeColor="text2"/>
                          <w:sz w:val="18"/>
                          <w:szCs w:val="18"/>
                        </w:rPr>
                        <w:t>RJ45-kontakt</w:t>
                      </w:r>
                    </w:p>
                  </w:txbxContent>
                </v:textbox>
              </v:shape>
            </w:pict>
          </mc:Fallback>
        </mc:AlternateContent>
      </w:r>
    </w:p>
    <w:p w14:paraId="2201F9D8" w14:textId="77777777" w:rsidR="00073337" w:rsidRDefault="00073337" w:rsidP="00E507C3"/>
    <w:p w14:paraId="5A34ED75" w14:textId="3A627CFE" w:rsidR="00C776F5" w:rsidRDefault="000C60A0" w:rsidP="00C776F5">
      <w:pPr>
        <w:pStyle w:val="Heading3"/>
      </w:pPr>
      <w:bookmarkStart w:id="5" w:name="_Toc498348208"/>
      <w:r>
        <w:t xml:space="preserve">Dynamisk </w:t>
      </w:r>
      <w:r w:rsidR="00C776F5">
        <w:t>IP-adresse</w:t>
      </w:r>
      <w:bookmarkEnd w:id="5"/>
    </w:p>
    <w:p w14:paraId="3B86871B" w14:textId="77777777" w:rsidR="00C776F5" w:rsidRDefault="00E507C3" w:rsidP="00C776F5">
      <w:r>
        <w:t>Internett fra GIG Networks</w:t>
      </w:r>
      <w:r w:rsidR="00C776F5">
        <w:t xml:space="preserve"> lever</w:t>
      </w:r>
      <w:r w:rsidR="002B0304">
        <w:t>e</w:t>
      </w:r>
      <w:r w:rsidR="00C776F5">
        <w:t>s med dynamisk tildeling av IP-adresse, også kalt DH</w:t>
      </w:r>
      <w:r w:rsidR="00C12C65">
        <w:t xml:space="preserve">CP.  </w:t>
      </w:r>
    </w:p>
    <w:p w14:paraId="32F9FC56" w14:textId="77777777" w:rsidR="00C776F5" w:rsidRDefault="00C776F5" w:rsidP="00C776F5"/>
    <w:p w14:paraId="3B524DCD" w14:textId="77777777" w:rsidR="002E6F69" w:rsidRDefault="002E6F69" w:rsidP="0038013A">
      <w:pPr>
        <w:pStyle w:val="Subtitle"/>
      </w:pPr>
      <w:r>
        <w:t>Statisk IP-adresse</w:t>
      </w:r>
    </w:p>
    <w:p w14:paraId="5F7F9427" w14:textId="77777777" w:rsidR="00C12C65" w:rsidRDefault="00C12C65" w:rsidP="00C776F5">
      <w:r>
        <w:t xml:space="preserve">Som tilleggstjeneste kan linjen bestilles </w:t>
      </w:r>
      <w:r w:rsidR="008B1C9F">
        <w:t xml:space="preserve">med </w:t>
      </w:r>
      <w:r>
        <w:t>statisk IP-adresse, dette er i de fleste tilfeller ikke nødvendig.</w:t>
      </w:r>
    </w:p>
    <w:p w14:paraId="3C637E79" w14:textId="77777777" w:rsidR="008B1C9F" w:rsidRDefault="008B1C9F" w:rsidP="00C776F5"/>
    <w:p w14:paraId="4FF7CDC9" w14:textId="77777777" w:rsidR="00C12C65" w:rsidRPr="003B7DA4" w:rsidRDefault="00C12C65" w:rsidP="00C776F5">
      <w:pPr>
        <w:spacing w:after="120"/>
      </w:pPr>
      <w:r>
        <w:t>Ved behov for statisk IP-adresse er følgende alternativer tilgjengelig:</w:t>
      </w:r>
    </w:p>
    <w:tbl>
      <w:tblPr>
        <w:tblW w:w="5127" w:type="pct"/>
        <w:tblInd w:w="108" w:type="dxa"/>
        <w:tblBorders>
          <w:top w:val="single" w:sz="2" w:space="0" w:color="4C4C4C"/>
          <w:left w:val="single" w:sz="2" w:space="0" w:color="4C4C4C"/>
          <w:bottom w:val="single" w:sz="2" w:space="0" w:color="4C4C4C"/>
          <w:right w:val="single" w:sz="2" w:space="0" w:color="4C4C4C"/>
          <w:insideH w:val="single" w:sz="2" w:space="0" w:color="4C4C4C"/>
          <w:insideV w:val="single" w:sz="2" w:space="0" w:color="4C4C4C"/>
        </w:tblBorders>
        <w:tblLook w:val="0000" w:firstRow="0" w:lastRow="0" w:firstColumn="0" w:lastColumn="0" w:noHBand="0" w:noVBand="0"/>
      </w:tblPr>
      <w:tblGrid>
        <w:gridCol w:w="4708"/>
        <w:gridCol w:w="4586"/>
      </w:tblGrid>
      <w:tr w:rsidR="0000314E" w:rsidRPr="003B7DA4" w14:paraId="5041851A" w14:textId="77777777" w:rsidTr="0000314E">
        <w:trPr>
          <w:trHeight w:val="284"/>
        </w:trPr>
        <w:tc>
          <w:tcPr>
            <w:tcW w:w="2533" w:type="pct"/>
            <w:shd w:val="clear" w:color="auto" w:fill="ADCDEA"/>
            <w:vAlign w:val="center"/>
          </w:tcPr>
          <w:p w14:paraId="709E6C16" w14:textId="77777777" w:rsidR="0000314E" w:rsidRPr="003D192B" w:rsidRDefault="0000314E" w:rsidP="00A612C5">
            <w:pPr>
              <w:rPr>
                <w:rFonts w:cs="Verdana"/>
                <w:b/>
                <w:color w:val="000000" w:themeColor="text1"/>
                <w:szCs w:val="20"/>
              </w:rPr>
            </w:pPr>
            <w:r w:rsidRPr="003D192B">
              <w:rPr>
                <w:rFonts w:cs="Verdana"/>
                <w:b/>
                <w:color w:val="000000" w:themeColor="text1"/>
                <w:szCs w:val="20"/>
              </w:rPr>
              <w:t>Antall IP-adresser</w:t>
            </w:r>
          </w:p>
        </w:tc>
        <w:tc>
          <w:tcPr>
            <w:tcW w:w="2467" w:type="pct"/>
            <w:shd w:val="clear" w:color="auto" w:fill="ADCDEA"/>
            <w:vAlign w:val="center"/>
          </w:tcPr>
          <w:p w14:paraId="08A5808E" w14:textId="77777777" w:rsidR="0000314E" w:rsidRPr="003D192B" w:rsidRDefault="0000314E" w:rsidP="00A612C5">
            <w:pPr>
              <w:rPr>
                <w:rFonts w:cs="Verdana"/>
                <w:b/>
                <w:color w:val="000000" w:themeColor="text1"/>
                <w:szCs w:val="20"/>
              </w:rPr>
            </w:pPr>
            <w:r w:rsidRPr="003D192B">
              <w:rPr>
                <w:rFonts w:cs="Verdana"/>
                <w:b/>
                <w:color w:val="000000" w:themeColor="text1"/>
                <w:szCs w:val="20"/>
              </w:rPr>
              <w:t>Teknisk realisering</w:t>
            </w:r>
          </w:p>
        </w:tc>
      </w:tr>
      <w:tr w:rsidR="0000314E" w:rsidRPr="003B7DA4" w14:paraId="77BB1E28" w14:textId="77777777" w:rsidTr="0000314E">
        <w:trPr>
          <w:trHeight w:val="284"/>
        </w:trPr>
        <w:tc>
          <w:tcPr>
            <w:tcW w:w="2533" w:type="pct"/>
            <w:vAlign w:val="center"/>
          </w:tcPr>
          <w:p w14:paraId="7C9C1527" w14:textId="77777777" w:rsidR="0000314E" w:rsidRPr="003D192B" w:rsidRDefault="0000314E" w:rsidP="00A612C5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 xml:space="preserve">1 statisk IP-adresse </w:t>
            </w:r>
          </w:p>
        </w:tc>
        <w:tc>
          <w:tcPr>
            <w:tcW w:w="2467" w:type="pct"/>
            <w:vAlign w:val="center"/>
          </w:tcPr>
          <w:p w14:paraId="0AE469CA" w14:textId="77777777" w:rsidR="0000314E" w:rsidRPr="003D192B" w:rsidRDefault="0000314E" w:rsidP="00A612C5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 xml:space="preserve">/30 </w:t>
            </w:r>
            <w:proofErr w:type="spellStart"/>
            <w:r w:rsidRPr="003D192B">
              <w:rPr>
                <w:rFonts w:cs="Verdana"/>
                <w:szCs w:val="20"/>
              </w:rPr>
              <w:t>subnet</w:t>
            </w:r>
            <w:proofErr w:type="spellEnd"/>
          </w:p>
        </w:tc>
      </w:tr>
      <w:tr w:rsidR="0000314E" w:rsidRPr="003B7DA4" w14:paraId="55B3B173" w14:textId="77777777" w:rsidTr="0000314E">
        <w:trPr>
          <w:trHeight w:val="284"/>
        </w:trPr>
        <w:tc>
          <w:tcPr>
            <w:tcW w:w="2533" w:type="pct"/>
            <w:vAlign w:val="center"/>
          </w:tcPr>
          <w:p w14:paraId="6080D213" w14:textId="77777777" w:rsidR="0000314E" w:rsidRPr="003D192B" w:rsidRDefault="0000314E" w:rsidP="00C12C65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5 statiske IP-adresser</w:t>
            </w:r>
          </w:p>
        </w:tc>
        <w:tc>
          <w:tcPr>
            <w:tcW w:w="2467" w:type="pct"/>
            <w:vAlign w:val="center"/>
          </w:tcPr>
          <w:p w14:paraId="49081252" w14:textId="77777777" w:rsidR="0000314E" w:rsidRPr="003D192B" w:rsidRDefault="0000314E" w:rsidP="00C12C65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 xml:space="preserve">/29 </w:t>
            </w:r>
            <w:proofErr w:type="spellStart"/>
            <w:r w:rsidRPr="003D192B">
              <w:rPr>
                <w:rFonts w:cs="Verdana"/>
                <w:szCs w:val="20"/>
              </w:rPr>
              <w:t>subnet</w:t>
            </w:r>
            <w:proofErr w:type="spellEnd"/>
          </w:p>
        </w:tc>
      </w:tr>
      <w:tr w:rsidR="0000314E" w:rsidRPr="003B7DA4" w14:paraId="323C6216" w14:textId="77777777" w:rsidTr="0000314E">
        <w:trPr>
          <w:trHeight w:val="284"/>
        </w:trPr>
        <w:tc>
          <w:tcPr>
            <w:tcW w:w="2533" w:type="pct"/>
            <w:vAlign w:val="center"/>
          </w:tcPr>
          <w:p w14:paraId="69AB6490" w14:textId="77777777" w:rsidR="0000314E" w:rsidRPr="003D192B" w:rsidRDefault="0000314E" w:rsidP="00C12C65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16 statiske IP-adresser</w:t>
            </w:r>
            <w:r w:rsidR="00B7648E" w:rsidRPr="003D192B">
              <w:rPr>
                <w:rFonts w:cs="Verdana"/>
                <w:szCs w:val="20"/>
              </w:rPr>
              <w:t xml:space="preserve"> eller mer</w:t>
            </w:r>
          </w:p>
        </w:tc>
        <w:tc>
          <w:tcPr>
            <w:tcW w:w="2467" w:type="pct"/>
            <w:vAlign w:val="center"/>
          </w:tcPr>
          <w:p w14:paraId="6F3DD5B5" w14:textId="77777777" w:rsidR="0000314E" w:rsidRPr="003D192B" w:rsidRDefault="0000314E" w:rsidP="00C12C65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 xml:space="preserve">/30 </w:t>
            </w:r>
            <w:proofErr w:type="spellStart"/>
            <w:r w:rsidRPr="003D192B">
              <w:rPr>
                <w:rFonts w:cs="Verdana"/>
                <w:szCs w:val="20"/>
              </w:rPr>
              <w:t>linknet</w:t>
            </w:r>
            <w:proofErr w:type="spellEnd"/>
            <w:r w:rsidRPr="003D192B">
              <w:rPr>
                <w:rFonts w:cs="Verdana"/>
                <w:szCs w:val="20"/>
              </w:rPr>
              <w:t xml:space="preserve"> og relevant </w:t>
            </w:r>
            <w:proofErr w:type="spellStart"/>
            <w:r w:rsidRPr="003D192B">
              <w:rPr>
                <w:rFonts w:cs="Verdana"/>
                <w:szCs w:val="20"/>
              </w:rPr>
              <w:t>subnet</w:t>
            </w:r>
            <w:proofErr w:type="spellEnd"/>
          </w:p>
        </w:tc>
      </w:tr>
    </w:tbl>
    <w:p w14:paraId="518BBE08" w14:textId="77777777" w:rsidR="00B7648E" w:rsidRDefault="00B7648E" w:rsidP="00AB7CDD"/>
    <w:p w14:paraId="79062327" w14:textId="77777777" w:rsidR="00AB7CDD" w:rsidRDefault="00B7648E" w:rsidP="00AB7CDD">
      <w:r w:rsidRPr="00B7648E">
        <w:t>Dersom kunden ønsker mer enn 1 statisk IP-adresse må informasjon om behov og bruk dokumenteres i et eget skjema som legges ved bestillingen, ref. http://www.ripe.net.</w:t>
      </w:r>
    </w:p>
    <w:p w14:paraId="7B9F8A6E" w14:textId="77777777" w:rsidR="00C10DC7" w:rsidRDefault="0000314E" w:rsidP="00AB7CDD">
      <w:pPr>
        <w:pStyle w:val="Heading3"/>
      </w:pPr>
      <w:bookmarkStart w:id="6" w:name="_Toc498348209"/>
      <w:r>
        <w:lastRenderedPageBreak/>
        <w:t>MTU</w:t>
      </w:r>
      <w:bookmarkEnd w:id="6"/>
    </w:p>
    <w:p w14:paraId="328E964C" w14:textId="77777777" w:rsidR="00AB7CDD" w:rsidRDefault="00C158C9" w:rsidP="00C158C9">
      <w:bookmarkStart w:id="7" w:name="_Teknisk_plattform"/>
      <w:bookmarkStart w:id="8" w:name="_Tekniske_spesifikasjoner"/>
      <w:bookmarkStart w:id="9" w:name="_IP_Pakkestørrelse"/>
      <w:bookmarkEnd w:id="7"/>
      <w:bookmarkEnd w:id="8"/>
      <w:bookmarkEnd w:id="9"/>
      <w:r w:rsidRPr="003B7DA4">
        <w:t xml:space="preserve">MTU (Maximum </w:t>
      </w:r>
      <w:proofErr w:type="spellStart"/>
      <w:r w:rsidRPr="003B7DA4">
        <w:t>Transmission</w:t>
      </w:r>
      <w:proofErr w:type="spellEnd"/>
      <w:r w:rsidRPr="003B7DA4">
        <w:t xml:space="preserve"> Unit) spesifiserer hvor mange bytes som kan overføres i en IP-pakke. </w:t>
      </w:r>
      <w:r w:rsidR="00AB7CDD">
        <w:t>Tjenesten leveres med MTU 1500 bytes.</w:t>
      </w:r>
    </w:p>
    <w:p w14:paraId="2328B0A9" w14:textId="77777777" w:rsidR="00BA6432" w:rsidRDefault="00BA6432" w:rsidP="00BA6432">
      <w:pPr>
        <w:pStyle w:val="Subtitle"/>
      </w:pPr>
    </w:p>
    <w:p w14:paraId="6B0E0F12" w14:textId="77777777" w:rsidR="0000314E" w:rsidRPr="0000314E" w:rsidRDefault="0000314E" w:rsidP="0000314E">
      <w:pPr>
        <w:pStyle w:val="Heading3"/>
      </w:pPr>
      <w:bookmarkStart w:id="10" w:name="_Toc498348210"/>
      <w:r>
        <w:t>SMTP</w:t>
      </w:r>
      <w:bookmarkEnd w:id="10"/>
    </w:p>
    <w:p w14:paraId="6D6A5751" w14:textId="06FE2413" w:rsidR="00BA6432" w:rsidRDefault="00BA6432" w:rsidP="00BA6432">
      <w:r w:rsidRPr="003B7DA4">
        <w:t>For utgående e-post</w:t>
      </w:r>
      <w:r w:rsidRPr="003B7DA4" w:rsidDel="00074D0F">
        <w:t xml:space="preserve"> </w:t>
      </w:r>
      <w:r w:rsidR="0000314E">
        <w:t>tilbys</w:t>
      </w:r>
      <w:r w:rsidR="0032760C">
        <w:t xml:space="preserve"> </w:t>
      </w:r>
      <w:r w:rsidR="0000314E">
        <w:t>SMTP-</w:t>
      </w:r>
      <w:r w:rsidRPr="003B7DA4">
        <w:t>server</w:t>
      </w:r>
      <w:bookmarkStart w:id="11" w:name="_AntiSpam"/>
      <w:bookmarkStart w:id="12" w:name="_Oversikt_over_tjenesten"/>
      <w:bookmarkEnd w:id="11"/>
      <w:bookmarkEnd w:id="12"/>
      <w:r w:rsidR="002E6F69">
        <w:t xml:space="preserve">: </w:t>
      </w:r>
      <w:r w:rsidR="002E6F69" w:rsidRPr="002E6F69">
        <w:rPr>
          <w:rFonts w:ascii="Courier New" w:hAnsi="Courier New" w:cs="Courier New"/>
        </w:rPr>
        <w:t>smtp.gigbone.net</w:t>
      </w:r>
      <w:r w:rsidR="002E6F69">
        <w:t>.</w:t>
      </w:r>
    </w:p>
    <w:p w14:paraId="1D31EC6B" w14:textId="77777777" w:rsidR="0038013A" w:rsidRPr="003B7DA4" w:rsidRDefault="0038013A" w:rsidP="00BA6432"/>
    <w:p w14:paraId="23A4B9D6" w14:textId="77777777" w:rsidR="00BA6432" w:rsidRPr="00BA6432" w:rsidRDefault="00BA6432" w:rsidP="00BA6432">
      <w:pPr>
        <w:pStyle w:val="Heading1"/>
      </w:pPr>
      <w:bookmarkStart w:id="13" w:name="_Toc495664086"/>
      <w:bookmarkStart w:id="14" w:name="_Toc498348211"/>
      <w:r>
        <w:t>Ansvar og begrensninger</w:t>
      </w:r>
      <w:bookmarkEnd w:id="13"/>
      <w:bookmarkEnd w:id="14"/>
    </w:p>
    <w:p w14:paraId="017A0084" w14:textId="6520DAD2" w:rsidR="00BA6432" w:rsidRDefault="00BA6432" w:rsidP="00BA6432">
      <w:r>
        <w:t>GIG Networks</w:t>
      </w:r>
      <w:r w:rsidRPr="003B7DA4">
        <w:t xml:space="preserve"> har ansvar for drift av tjenesten til og med </w:t>
      </w:r>
      <w:r w:rsidR="002E6F69">
        <w:t xml:space="preserve">overleveringspunkt. </w:t>
      </w:r>
    </w:p>
    <w:p w14:paraId="38778ACC" w14:textId="5D148C26" w:rsidR="00073337" w:rsidRDefault="00073337" w:rsidP="00BA6432"/>
    <w:p w14:paraId="7851780D" w14:textId="4A9B548E" w:rsidR="00073337" w:rsidRPr="003B7DA4" w:rsidRDefault="00073337" w:rsidP="00BA6432">
      <w:r>
        <w:t xml:space="preserve">Etablering dekker kabling inntil 100 meter, samt inntil 4 hulltagninger under 25 cm veggtykkelse. Dersom internkablingen overstiger overstående begrensninger vil overskytende kostnader bli fakturert kunden. </w:t>
      </w:r>
    </w:p>
    <w:p w14:paraId="40727D27" w14:textId="77777777" w:rsidR="002E6F69" w:rsidRDefault="002E6F69" w:rsidP="00BA6432"/>
    <w:p w14:paraId="033819AA" w14:textId="77777777" w:rsidR="002E6F69" w:rsidRDefault="00BA6432" w:rsidP="00BA6432">
      <w:r>
        <w:t>GIG Networks</w:t>
      </w:r>
      <w:r w:rsidRPr="003B7DA4">
        <w:t xml:space="preserve"> har ikke ansvar for </w:t>
      </w:r>
      <w:r w:rsidR="002E6F69">
        <w:t xml:space="preserve">kundens eget </w:t>
      </w:r>
      <w:r w:rsidR="002B0304">
        <w:t xml:space="preserve">utstyr, som for eksempel </w:t>
      </w:r>
      <w:proofErr w:type="spellStart"/>
      <w:r w:rsidR="002E6F69">
        <w:t>r</w:t>
      </w:r>
      <w:r w:rsidR="002B0304">
        <w:t>o</w:t>
      </w:r>
      <w:r w:rsidR="002E6F69">
        <w:t>uter</w:t>
      </w:r>
      <w:proofErr w:type="spellEnd"/>
      <w:r w:rsidR="002E6F69">
        <w:t xml:space="preserve">, </w:t>
      </w:r>
      <w:proofErr w:type="spellStart"/>
      <w:r w:rsidR="002B0304">
        <w:t>switch</w:t>
      </w:r>
      <w:proofErr w:type="spellEnd"/>
      <w:r w:rsidR="002E6F69">
        <w:t xml:space="preserve"> eller trådløse enheter.</w:t>
      </w:r>
    </w:p>
    <w:p w14:paraId="1A3D3B31" w14:textId="77777777" w:rsidR="002E6F69" w:rsidRPr="003B7DA4" w:rsidRDefault="002E6F69" w:rsidP="00BA6432"/>
    <w:p w14:paraId="3A1495A1" w14:textId="77777777" w:rsidR="00BA6432" w:rsidRDefault="00BA6432" w:rsidP="00BA6432">
      <w:r w:rsidRPr="003B7DA4">
        <w:t xml:space="preserve">I enkelte tilfeller vil </w:t>
      </w:r>
      <w:r>
        <w:t>GIG Networks</w:t>
      </w:r>
      <w:r w:rsidRPr="003B7DA4">
        <w:t xml:space="preserve"> utplassere aktivt utstyr for å kunne implementere tjenesten, i så fall har </w:t>
      </w:r>
      <w:r>
        <w:t>GIG Networks</w:t>
      </w:r>
      <w:r w:rsidRPr="003B7DA4">
        <w:t xml:space="preserve"> ansvar til og med dette utstyret.</w:t>
      </w:r>
    </w:p>
    <w:p w14:paraId="42BD0F44" w14:textId="77777777" w:rsidR="002E6F69" w:rsidRDefault="002E6F69" w:rsidP="00BA6432"/>
    <w:p w14:paraId="69FF6C02" w14:textId="619D918F" w:rsidR="0011005C" w:rsidRPr="003B7DA4" w:rsidRDefault="0011005C" w:rsidP="0011005C">
      <w:pPr>
        <w:rPr>
          <w:szCs w:val="20"/>
        </w:rPr>
      </w:pPr>
      <w:r>
        <w:rPr>
          <w:szCs w:val="20"/>
        </w:rPr>
        <w:t>GIG Networks</w:t>
      </w:r>
      <w:r w:rsidRPr="003B7DA4">
        <w:rPr>
          <w:szCs w:val="20"/>
        </w:rPr>
        <w:t xml:space="preserve"> forbeholder seg retten til å kunne stenge sluttbruker ved gjentatte tilfeller av misbruk av tjenesten</w:t>
      </w:r>
      <w:r w:rsidR="004A0627">
        <w:rPr>
          <w:szCs w:val="20"/>
        </w:rPr>
        <w:t xml:space="preserve"> (</w:t>
      </w:r>
      <w:r w:rsidRPr="003B7DA4">
        <w:rPr>
          <w:szCs w:val="20"/>
        </w:rPr>
        <w:t xml:space="preserve">dokumenterte </w:t>
      </w:r>
      <w:proofErr w:type="spellStart"/>
      <w:r w:rsidRPr="003B7DA4">
        <w:rPr>
          <w:szCs w:val="20"/>
        </w:rPr>
        <w:t>abuse</w:t>
      </w:r>
      <w:proofErr w:type="spellEnd"/>
      <w:r w:rsidRPr="003B7DA4">
        <w:rPr>
          <w:szCs w:val="20"/>
        </w:rPr>
        <w:t>-</w:t>
      </w:r>
      <w:r w:rsidR="004A0627">
        <w:rPr>
          <w:szCs w:val="20"/>
        </w:rPr>
        <w:t xml:space="preserve"> </w:t>
      </w:r>
      <w:r w:rsidRPr="003B7DA4">
        <w:rPr>
          <w:szCs w:val="20"/>
        </w:rPr>
        <w:t>/spam-meldinger til</w:t>
      </w:r>
      <w:r w:rsidR="004A0627">
        <w:rPr>
          <w:szCs w:val="20"/>
        </w:rPr>
        <w:t xml:space="preserve"> eller </w:t>
      </w:r>
      <w:r w:rsidRPr="003B7DA4">
        <w:rPr>
          <w:szCs w:val="20"/>
        </w:rPr>
        <w:t>fra sluttbruker</w:t>
      </w:r>
      <w:r w:rsidR="004A0627">
        <w:rPr>
          <w:szCs w:val="20"/>
        </w:rPr>
        <w:t>)</w:t>
      </w:r>
      <w:r w:rsidRPr="003B7DA4">
        <w:rPr>
          <w:szCs w:val="20"/>
        </w:rPr>
        <w:t>.</w:t>
      </w:r>
      <w:r w:rsidR="004A0627">
        <w:rPr>
          <w:szCs w:val="20"/>
        </w:rPr>
        <w:t xml:space="preserve"> Tjenesten kan også stenges ved manglende betaling, jamfør Standardvilkår for GIG Networks. </w:t>
      </w:r>
    </w:p>
    <w:p w14:paraId="6241E095" w14:textId="68A99B58" w:rsidR="003C3E17" w:rsidRDefault="003C3E17" w:rsidP="00BA6432">
      <w:pPr>
        <w:rPr>
          <w:b/>
        </w:rPr>
      </w:pPr>
    </w:p>
    <w:p w14:paraId="1861CB18" w14:textId="77777777" w:rsidR="000C60A0" w:rsidRDefault="000C60A0" w:rsidP="000C60A0">
      <w:pPr>
        <w:pStyle w:val="Heading1"/>
        <w:rPr>
          <w:rFonts w:eastAsia="Trebuchet MS"/>
        </w:rPr>
      </w:pPr>
      <w:bookmarkStart w:id="15" w:name="_Toc470002364"/>
      <w:bookmarkStart w:id="16" w:name="_Toc497897949"/>
      <w:bookmarkStart w:id="17" w:name="_Toc497898324"/>
      <w:bookmarkStart w:id="18" w:name="_Toc498348212"/>
      <w:bookmarkStart w:id="19" w:name="_Toc276399327"/>
      <w:r w:rsidRPr="00322BF8">
        <w:rPr>
          <w:rFonts w:eastAsia="Trebuchet MS"/>
        </w:rPr>
        <w:t>Leveranse</w:t>
      </w:r>
      <w:bookmarkEnd w:id="15"/>
      <w:bookmarkEnd w:id="16"/>
      <w:bookmarkEnd w:id="17"/>
      <w:bookmarkEnd w:id="18"/>
    </w:p>
    <w:p w14:paraId="7AB92471" w14:textId="77777777" w:rsidR="000C60A0" w:rsidRPr="006A64E3" w:rsidRDefault="000C60A0" w:rsidP="000C60A0"/>
    <w:p w14:paraId="2BB80341" w14:textId="77777777" w:rsidR="000C60A0" w:rsidRDefault="000C60A0" w:rsidP="000C60A0">
      <w:pPr>
        <w:spacing w:after="240"/>
        <w:rPr>
          <w:rFonts w:eastAsia="Trebuchet MS"/>
          <w:color w:val="FF0000"/>
        </w:rPr>
      </w:pPr>
      <w:r>
        <w:rPr>
          <w:rFonts w:eastAsia="Trebuchet MS"/>
          <w:noProof/>
          <w:color w:val="FF0000"/>
        </w:rPr>
        <w:drawing>
          <wp:inline distT="0" distB="0" distL="0" distR="0" wp14:anchorId="3637F7C8" wp14:editId="1C297DC3">
            <wp:extent cx="5759450" cy="5391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verans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1A65C" w14:textId="373887BA" w:rsidR="000C60A0" w:rsidRDefault="000C60A0" w:rsidP="000C60A0">
      <w:pPr>
        <w:spacing w:after="240"/>
        <w:rPr>
          <w:rFonts w:eastAsia="Trebuchet MS"/>
          <w:color w:val="000000" w:themeColor="text1"/>
        </w:rPr>
      </w:pPr>
      <w:r w:rsidRPr="0017749E">
        <w:rPr>
          <w:rFonts w:eastAsia="Trebuchet MS"/>
          <w:color w:val="000000" w:themeColor="text1"/>
        </w:rPr>
        <w:t xml:space="preserve">Etter bestilling vil GIG Networks </w:t>
      </w:r>
      <w:r>
        <w:rPr>
          <w:rFonts w:eastAsia="Trebuchet MS"/>
          <w:color w:val="000000" w:themeColor="text1"/>
        </w:rPr>
        <w:t>utføre</w:t>
      </w:r>
      <w:r w:rsidRPr="0017749E">
        <w:rPr>
          <w:rFonts w:eastAsia="Trebuchet MS"/>
          <w:color w:val="000000" w:themeColor="text1"/>
        </w:rPr>
        <w:t xml:space="preserve"> en befaring</w:t>
      </w:r>
      <w:r w:rsidR="004A0627">
        <w:rPr>
          <w:rFonts w:eastAsia="Trebuchet MS"/>
          <w:color w:val="000000" w:themeColor="text1"/>
        </w:rPr>
        <w:t>/avklaring</w:t>
      </w:r>
      <w:r w:rsidRPr="0017749E">
        <w:rPr>
          <w:rFonts w:eastAsia="Trebuchet MS"/>
          <w:color w:val="000000" w:themeColor="text1"/>
        </w:rPr>
        <w:t xml:space="preserve"> der det er nødvendig for å gjennomføre leveransen. Ved behov for etablering av nye føringsveier vil dette avklares med driftspersonell i bygget. Ferdigmelding vil inneholde informasjon om kabel-ID og linjenummer.</w:t>
      </w:r>
      <w:r w:rsidR="002D2E13">
        <w:rPr>
          <w:rFonts w:eastAsia="Trebuchet MS"/>
          <w:color w:val="000000" w:themeColor="text1"/>
        </w:rPr>
        <w:t xml:space="preserve"> Samsvarserklæring og innmålingsdata oversendes på forespørsel.</w:t>
      </w:r>
    </w:p>
    <w:p w14:paraId="294942B9" w14:textId="4407A619" w:rsidR="00031AE7" w:rsidRDefault="00031AE7" w:rsidP="0000314E"/>
    <w:p w14:paraId="747BF71A" w14:textId="15EE89C0" w:rsidR="00073337" w:rsidRDefault="00073337" w:rsidP="0000314E"/>
    <w:p w14:paraId="7B2754DA" w14:textId="4C635FF8" w:rsidR="00073337" w:rsidRDefault="00073337" w:rsidP="0000314E"/>
    <w:p w14:paraId="1B65837D" w14:textId="03DA2CF2" w:rsidR="00073337" w:rsidRDefault="00073337" w:rsidP="0000314E"/>
    <w:p w14:paraId="63FAEDD8" w14:textId="2F96ED8D" w:rsidR="00073337" w:rsidRDefault="00073337" w:rsidP="0000314E"/>
    <w:p w14:paraId="4C23FE08" w14:textId="021A044E" w:rsidR="00073337" w:rsidRDefault="00073337" w:rsidP="0000314E"/>
    <w:p w14:paraId="3B23C947" w14:textId="2288A3A0" w:rsidR="00073337" w:rsidRDefault="00073337" w:rsidP="0000314E"/>
    <w:p w14:paraId="6EF9F65B" w14:textId="6C3E2288" w:rsidR="00073337" w:rsidRDefault="00073337" w:rsidP="0000314E"/>
    <w:p w14:paraId="26BFB2C5" w14:textId="3D2B379D" w:rsidR="00073337" w:rsidRDefault="00073337" w:rsidP="0000314E"/>
    <w:p w14:paraId="3E0147B8" w14:textId="77777777" w:rsidR="00073337" w:rsidRPr="0000314E" w:rsidRDefault="00073337" w:rsidP="0000314E"/>
    <w:p w14:paraId="605C9B00" w14:textId="3B6F1672" w:rsidR="00031AE7" w:rsidRPr="00031AE7" w:rsidRDefault="00BA6432" w:rsidP="000C60A0">
      <w:pPr>
        <w:pStyle w:val="Heading1"/>
      </w:pPr>
      <w:bookmarkStart w:id="20" w:name="_Toc498348213"/>
      <w:r w:rsidRPr="0000314E">
        <w:lastRenderedPageBreak/>
        <w:t>Oppetid og feilretting</w:t>
      </w:r>
      <w:bookmarkEnd w:id="19"/>
      <w:bookmarkEnd w:id="20"/>
    </w:p>
    <w:p w14:paraId="72FD94B6" w14:textId="77777777" w:rsidR="00A221F5" w:rsidRDefault="00A221F5" w:rsidP="00A221F5">
      <w:r>
        <w:t xml:space="preserve">Ved driftsavbrudd som utløser alarm vil GIG Networks AS straks iverksette feilsøking i tidsrommet 08:00 til 16:00. </w:t>
      </w:r>
    </w:p>
    <w:p w14:paraId="053EFE56" w14:textId="77777777" w:rsidR="00A221F5" w:rsidRPr="00C455CD" w:rsidRDefault="00A221F5" w:rsidP="00A221F5"/>
    <w:p w14:paraId="5CAFD23A" w14:textId="77777777" w:rsidR="00A221F5" w:rsidRPr="00C455CD" w:rsidRDefault="00A221F5" w:rsidP="00A221F5">
      <w:pPr>
        <w:autoSpaceDE w:val="0"/>
        <w:autoSpaceDN w:val="0"/>
        <w:adjustRightInd w:val="0"/>
      </w:pPr>
      <w:r w:rsidRPr="00C455CD">
        <w:t xml:space="preserve">Ved driftsavbrudd som ikke utløser alarm må sluttbruker eller driftsenheter hos </w:t>
      </w:r>
      <w:r>
        <w:t>gårdeier</w:t>
      </w:r>
      <w:r w:rsidRPr="00C455CD">
        <w:t xml:space="preserve"> kontakte</w:t>
      </w:r>
      <w:r>
        <w:t xml:space="preserve"> support hos GIG Networks AS</w:t>
      </w:r>
      <w:r w:rsidRPr="00C455CD">
        <w:t xml:space="preserve"> på telefon +47 23 29 42 00, eventuelt </w:t>
      </w:r>
      <w:hyperlink r:id="rId11" w:history="1">
        <w:r w:rsidRPr="003561CC">
          <w:rPr>
            <w:rStyle w:val="Hyperlink"/>
          </w:rPr>
          <w:t>kundeservice@gignetworks.no</w:t>
        </w:r>
      </w:hyperlink>
      <w:r w:rsidRPr="00C455CD">
        <w:t>.</w:t>
      </w:r>
    </w:p>
    <w:p w14:paraId="2DD7EADE" w14:textId="56F6036D" w:rsidR="004103EF" w:rsidRDefault="004103EF" w:rsidP="003C3E17"/>
    <w:tbl>
      <w:tblPr>
        <w:tblW w:w="5000" w:type="pct"/>
        <w:tblInd w:w="108" w:type="dxa"/>
        <w:tblBorders>
          <w:top w:val="single" w:sz="2" w:space="0" w:color="4C4C4C"/>
          <w:left w:val="single" w:sz="2" w:space="0" w:color="4C4C4C"/>
          <w:bottom w:val="single" w:sz="2" w:space="0" w:color="4C4C4C"/>
          <w:right w:val="single" w:sz="2" w:space="0" w:color="4C4C4C"/>
          <w:insideH w:val="single" w:sz="2" w:space="0" w:color="4C4C4C"/>
          <w:insideV w:val="single" w:sz="2" w:space="0" w:color="4C4C4C"/>
        </w:tblBorders>
        <w:tblLook w:val="0000" w:firstRow="0" w:lastRow="0" w:firstColumn="0" w:lastColumn="0" w:noHBand="0" w:noVBand="0"/>
      </w:tblPr>
      <w:tblGrid>
        <w:gridCol w:w="6145"/>
        <w:gridCol w:w="2919"/>
      </w:tblGrid>
      <w:tr w:rsidR="004103EF" w:rsidRPr="00E507C3" w14:paraId="233C1B7F" w14:textId="77777777" w:rsidTr="00EE2AAB">
        <w:trPr>
          <w:trHeight w:val="284"/>
        </w:trPr>
        <w:tc>
          <w:tcPr>
            <w:tcW w:w="3390" w:type="pct"/>
            <w:shd w:val="clear" w:color="auto" w:fill="ADCDEA"/>
            <w:vAlign w:val="center"/>
          </w:tcPr>
          <w:p w14:paraId="56940EE1" w14:textId="77777777" w:rsidR="004103EF" w:rsidRPr="003D192B" w:rsidRDefault="004103EF" w:rsidP="00EE2AAB">
            <w:pPr>
              <w:rPr>
                <w:rFonts w:cs="Verdana"/>
                <w:b/>
                <w:color w:val="000000" w:themeColor="text1"/>
                <w:szCs w:val="20"/>
              </w:rPr>
            </w:pPr>
            <w:r w:rsidRPr="003D192B">
              <w:rPr>
                <w:rFonts w:cs="Verdana"/>
                <w:b/>
                <w:color w:val="000000" w:themeColor="text1"/>
                <w:szCs w:val="20"/>
              </w:rPr>
              <w:t>Start av feilretting</w:t>
            </w:r>
          </w:p>
        </w:tc>
        <w:tc>
          <w:tcPr>
            <w:tcW w:w="1610" w:type="pct"/>
            <w:shd w:val="clear" w:color="auto" w:fill="ADCDEA"/>
            <w:vAlign w:val="center"/>
          </w:tcPr>
          <w:p w14:paraId="090BC2C8" w14:textId="77777777" w:rsidR="004103EF" w:rsidRPr="003D192B" w:rsidRDefault="004103EF" w:rsidP="00EE2AAB">
            <w:pPr>
              <w:rPr>
                <w:rFonts w:cs="Verdana"/>
                <w:b/>
                <w:color w:val="000000" w:themeColor="text1"/>
                <w:szCs w:val="20"/>
              </w:rPr>
            </w:pPr>
            <w:r w:rsidRPr="003D192B">
              <w:rPr>
                <w:rFonts w:cs="Verdana"/>
                <w:b/>
                <w:color w:val="000000" w:themeColor="text1"/>
                <w:szCs w:val="20"/>
              </w:rPr>
              <w:t>Tidsfrist</w:t>
            </w:r>
          </w:p>
        </w:tc>
      </w:tr>
      <w:tr w:rsidR="004103EF" w:rsidRPr="003B7DA4" w14:paraId="35D60D79" w14:textId="77777777" w:rsidTr="00EE2AAB">
        <w:trPr>
          <w:trHeight w:val="284"/>
        </w:trPr>
        <w:tc>
          <w:tcPr>
            <w:tcW w:w="3390" w:type="pct"/>
            <w:vAlign w:val="center"/>
          </w:tcPr>
          <w:p w14:paraId="53F78A63" w14:textId="77777777" w:rsidR="004103EF" w:rsidRPr="003D192B" w:rsidRDefault="004103EF" w:rsidP="00EE2AAB">
            <w:pPr>
              <w:rPr>
                <w:rFonts w:cs="Verdana"/>
                <w:szCs w:val="20"/>
              </w:rPr>
            </w:pPr>
            <w:r w:rsidRPr="003D192B">
              <w:t>I arbeidstiden (mandag – fredag 08:00 – 16:00)</w:t>
            </w:r>
            <w:r w:rsidRPr="003D192B">
              <w:tab/>
            </w:r>
          </w:p>
        </w:tc>
        <w:tc>
          <w:tcPr>
            <w:tcW w:w="1610" w:type="pct"/>
            <w:vAlign w:val="center"/>
          </w:tcPr>
          <w:p w14:paraId="5A84DB18" w14:textId="77777777" w:rsidR="004103EF" w:rsidRPr="003D192B" w:rsidRDefault="004103EF" w:rsidP="00EE2AAB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1 time</w:t>
            </w:r>
          </w:p>
        </w:tc>
      </w:tr>
      <w:tr w:rsidR="004103EF" w:rsidRPr="008A1CF8" w14:paraId="1DD5CBA3" w14:textId="77777777" w:rsidTr="00EE2AAB">
        <w:trPr>
          <w:trHeight w:val="284"/>
        </w:trPr>
        <w:tc>
          <w:tcPr>
            <w:tcW w:w="3390" w:type="pct"/>
            <w:vAlign w:val="center"/>
          </w:tcPr>
          <w:p w14:paraId="6FCFA80E" w14:textId="77777777" w:rsidR="004103EF" w:rsidRPr="004103EF" w:rsidRDefault="004103EF" w:rsidP="00EE2AAB">
            <w:r w:rsidRPr="004103EF">
              <w:t xml:space="preserve">Utenfor arbeidstiden </w:t>
            </w:r>
          </w:p>
        </w:tc>
        <w:tc>
          <w:tcPr>
            <w:tcW w:w="1610" w:type="pct"/>
            <w:vAlign w:val="center"/>
          </w:tcPr>
          <w:p w14:paraId="0C6F1DC5" w14:textId="77777777" w:rsidR="004103EF" w:rsidRPr="003D192B" w:rsidRDefault="004103EF" w:rsidP="00EE2AAB">
            <w:pPr>
              <w:rPr>
                <w:rFonts w:cs="Verdana"/>
                <w:color w:val="FF0000"/>
                <w:szCs w:val="20"/>
              </w:rPr>
            </w:pPr>
            <w:r>
              <w:t xml:space="preserve">2 </w:t>
            </w:r>
            <w:r w:rsidRPr="004103EF">
              <w:t>timer</w:t>
            </w:r>
          </w:p>
        </w:tc>
      </w:tr>
    </w:tbl>
    <w:p w14:paraId="36EE4B88" w14:textId="77777777" w:rsidR="004103EF" w:rsidRDefault="004103EF" w:rsidP="003C3E17"/>
    <w:p w14:paraId="5D0BA949" w14:textId="77777777" w:rsidR="003C3E17" w:rsidRDefault="003C3E17" w:rsidP="003C3E17"/>
    <w:p w14:paraId="236A319C" w14:textId="77777777" w:rsidR="003C3E17" w:rsidRDefault="003C3E17" w:rsidP="00A221F5">
      <w:pPr>
        <w:pStyle w:val="Heading3"/>
      </w:pPr>
      <w:bookmarkStart w:id="21" w:name="_Toc276399329"/>
      <w:bookmarkStart w:id="22" w:name="_Toc498348214"/>
      <w:r>
        <w:t>Responstid for feil detektert i nettet</w:t>
      </w:r>
      <w:bookmarkEnd w:id="21"/>
      <w:bookmarkEnd w:id="22"/>
    </w:p>
    <w:p w14:paraId="3597A152" w14:textId="3009EA8C" w:rsidR="00736D5B" w:rsidRDefault="003C3E17" w:rsidP="00736D5B">
      <w:r>
        <w:t>Det gis fortløpende tilbakemelding til kunden så snart en feil i nettet er oppdaget.</w:t>
      </w:r>
    </w:p>
    <w:p w14:paraId="143F4E36" w14:textId="77777777" w:rsidR="009A0698" w:rsidRDefault="009A0698" w:rsidP="00BA6432"/>
    <w:p w14:paraId="5BA838D8" w14:textId="77777777" w:rsidR="00736D5B" w:rsidRDefault="009A0698" w:rsidP="00A221F5">
      <w:pPr>
        <w:pStyle w:val="Heading3"/>
      </w:pPr>
      <w:bookmarkStart w:id="23" w:name="_Toc498348215"/>
      <w:bookmarkStart w:id="24" w:name="_Hlk497396841"/>
      <w:r>
        <w:t>Annet</w:t>
      </w:r>
      <w:bookmarkEnd w:id="23"/>
    </w:p>
    <w:p w14:paraId="235E600F" w14:textId="7C2EFE9C" w:rsidR="00736D5B" w:rsidRDefault="00736D5B" w:rsidP="00736D5B">
      <w:r>
        <w:t>Feilretting skal foregå kontinuerlig inntil feilen er rettet.</w:t>
      </w:r>
      <w:r w:rsidR="00C402DF">
        <w:t xml:space="preserve"> </w:t>
      </w:r>
      <w:r>
        <w:t>Dersom feilen ikke er GIG Networks’ ansvar, kan feilmeldinger so</w:t>
      </w:r>
      <w:r w:rsidR="0038013A">
        <w:t xml:space="preserve">m resulterer i utgifter for GIG </w:t>
      </w:r>
      <w:r>
        <w:t xml:space="preserve">Networks kreves dekket av </w:t>
      </w:r>
      <w:r w:rsidR="0038013A">
        <w:t>k</w:t>
      </w:r>
      <w:r>
        <w:t>unden.</w:t>
      </w:r>
      <w:r w:rsidR="00C402DF">
        <w:t xml:space="preserve"> </w:t>
      </w:r>
    </w:p>
    <w:bookmarkEnd w:id="24"/>
    <w:p w14:paraId="7697F158" w14:textId="77777777" w:rsidR="00736D5B" w:rsidRDefault="00736D5B" w:rsidP="00736D5B"/>
    <w:p w14:paraId="3E12AB43" w14:textId="7E4712A6" w:rsidR="00BA6432" w:rsidRDefault="00BA6432" w:rsidP="00031AE7">
      <w:pPr>
        <w:pStyle w:val="Heading3"/>
      </w:pPr>
      <w:bookmarkStart w:id="25" w:name="_Toc276399330"/>
      <w:bookmarkStart w:id="26" w:name="_Toc498348216"/>
      <w:r>
        <w:t>Oppetid</w:t>
      </w:r>
      <w:bookmarkEnd w:id="25"/>
      <w:r w:rsidR="009A0698">
        <w:t>sgaranti</w:t>
      </w:r>
      <w:bookmarkEnd w:id="26"/>
    </w:p>
    <w:p w14:paraId="07A35DA0" w14:textId="77777777" w:rsidR="00031AE7" w:rsidRPr="00031AE7" w:rsidRDefault="00031AE7" w:rsidP="00031AE7"/>
    <w:tbl>
      <w:tblPr>
        <w:tblW w:w="5127" w:type="pct"/>
        <w:tblInd w:w="108" w:type="dxa"/>
        <w:tblBorders>
          <w:top w:val="single" w:sz="2" w:space="0" w:color="4C4C4C"/>
          <w:left w:val="single" w:sz="2" w:space="0" w:color="4C4C4C"/>
          <w:bottom w:val="single" w:sz="2" w:space="0" w:color="4C4C4C"/>
          <w:right w:val="single" w:sz="2" w:space="0" w:color="4C4C4C"/>
          <w:insideH w:val="single" w:sz="2" w:space="0" w:color="4C4C4C"/>
          <w:insideV w:val="single" w:sz="2" w:space="0" w:color="4C4C4C"/>
        </w:tblBorders>
        <w:tblLook w:val="0000" w:firstRow="0" w:lastRow="0" w:firstColumn="0" w:lastColumn="0" w:noHBand="0" w:noVBand="0"/>
      </w:tblPr>
      <w:tblGrid>
        <w:gridCol w:w="2906"/>
        <w:gridCol w:w="3048"/>
        <w:gridCol w:w="3340"/>
      </w:tblGrid>
      <w:tr w:rsidR="00BA6432" w:rsidRPr="003B7DA4" w14:paraId="031A2240" w14:textId="77777777" w:rsidTr="00E507C3">
        <w:trPr>
          <w:trHeight w:val="284"/>
        </w:trPr>
        <w:tc>
          <w:tcPr>
            <w:tcW w:w="1563" w:type="pct"/>
            <w:shd w:val="clear" w:color="auto" w:fill="ADCDEA"/>
            <w:vAlign w:val="center"/>
          </w:tcPr>
          <w:p w14:paraId="6D411190" w14:textId="77777777" w:rsidR="00BA6432" w:rsidRPr="003D192B" w:rsidRDefault="009A0698" w:rsidP="009A0698">
            <w:pPr>
              <w:rPr>
                <w:rFonts w:cs="Verdana"/>
                <w:b/>
                <w:color w:val="000000" w:themeColor="text1"/>
                <w:szCs w:val="20"/>
              </w:rPr>
            </w:pPr>
            <w:r w:rsidRPr="003D192B">
              <w:rPr>
                <w:rFonts w:cs="Verdana"/>
                <w:b/>
                <w:color w:val="000000" w:themeColor="text1"/>
                <w:szCs w:val="20"/>
              </w:rPr>
              <w:t>Oppetid</w:t>
            </w:r>
          </w:p>
        </w:tc>
        <w:tc>
          <w:tcPr>
            <w:tcW w:w="1640" w:type="pct"/>
            <w:shd w:val="clear" w:color="auto" w:fill="ADCDEA"/>
            <w:vAlign w:val="center"/>
          </w:tcPr>
          <w:p w14:paraId="744BB48D" w14:textId="77777777" w:rsidR="00BA6432" w:rsidRPr="003D192B" w:rsidRDefault="009A0698" w:rsidP="009A0698">
            <w:pPr>
              <w:rPr>
                <w:rFonts w:cs="Verdana"/>
                <w:b/>
                <w:color w:val="000000" w:themeColor="text1"/>
                <w:szCs w:val="20"/>
              </w:rPr>
            </w:pPr>
            <w:r w:rsidRPr="003D192B">
              <w:rPr>
                <w:rFonts w:cs="Verdana"/>
                <w:b/>
                <w:color w:val="000000" w:themeColor="text1"/>
                <w:szCs w:val="20"/>
              </w:rPr>
              <w:t xml:space="preserve">Nedetid </w:t>
            </w:r>
            <w:r w:rsidR="00BA6432" w:rsidRPr="003D192B">
              <w:rPr>
                <w:rFonts w:cs="Verdana"/>
                <w:b/>
                <w:color w:val="000000" w:themeColor="text1"/>
                <w:szCs w:val="20"/>
              </w:rPr>
              <w:t>p</w:t>
            </w:r>
            <w:r w:rsidRPr="003D192B">
              <w:rPr>
                <w:rFonts w:cs="Verdana"/>
                <w:b/>
                <w:color w:val="000000" w:themeColor="text1"/>
                <w:szCs w:val="20"/>
              </w:rPr>
              <w:t>e</w:t>
            </w:r>
            <w:r w:rsidR="00BA6432" w:rsidRPr="003D192B">
              <w:rPr>
                <w:rFonts w:cs="Verdana"/>
                <w:b/>
                <w:color w:val="000000" w:themeColor="text1"/>
                <w:szCs w:val="20"/>
              </w:rPr>
              <w:t>r kvartal</w:t>
            </w:r>
          </w:p>
        </w:tc>
        <w:tc>
          <w:tcPr>
            <w:tcW w:w="1797" w:type="pct"/>
            <w:shd w:val="clear" w:color="auto" w:fill="ADCDEA"/>
            <w:vAlign w:val="center"/>
          </w:tcPr>
          <w:p w14:paraId="175A6D27" w14:textId="77777777" w:rsidR="00BA6432" w:rsidRPr="003D192B" w:rsidRDefault="009A0698" w:rsidP="009A0698">
            <w:pPr>
              <w:rPr>
                <w:rFonts w:cs="Verdana"/>
                <w:b/>
                <w:color w:val="000000" w:themeColor="text1"/>
                <w:szCs w:val="20"/>
              </w:rPr>
            </w:pPr>
            <w:r w:rsidRPr="003D192B">
              <w:rPr>
                <w:rFonts w:cs="Verdana"/>
                <w:b/>
                <w:color w:val="000000" w:themeColor="text1"/>
                <w:szCs w:val="20"/>
              </w:rPr>
              <w:t>R</w:t>
            </w:r>
            <w:r w:rsidR="00BA6432" w:rsidRPr="003D192B">
              <w:rPr>
                <w:rFonts w:cs="Verdana"/>
                <w:b/>
                <w:color w:val="000000" w:themeColor="text1"/>
                <w:szCs w:val="20"/>
              </w:rPr>
              <w:t>efusjon målt over 1 kvartal*</w:t>
            </w:r>
          </w:p>
        </w:tc>
      </w:tr>
      <w:tr w:rsidR="00BA6432" w:rsidRPr="003B7DA4" w14:paraId="3BE228E5" w14:textId="77777777" w:rsidTr="00455963">
        <w:trPr>
          <w:trHeight w:val="284"/>
        </w:trPr>
        <w:tc>
          <w:tcPr>
            <w:tcW w:w="1563" w:type="pct"/>
            <w:vAlign w:val="center"/>
          </w:tcPr>
          <w:p w14:paraId="1CA0A3C1" w14:textId="77777777" w:rsidR="00BA6432" w:rsidRPr="003D192B" w:rsidRDefault="00BA6432" w:rsidP="00455963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&gt;99,8%</w:t>
            </w:r>
          </w:p>
        </w:tc>
        <w:tc>
          <w:tcPr>
            <w:tcW w:w="1640" w:type="pct"/>
            <w:vAlign w:val="center"/>
          </w:tcPr>
          <w:p w14:paraId="59B6E6ED" w14:textId="77777777" w:rsidR="00BA6432" w:rsidRPr="003D192B" w:rsidRDefault="00BA6432" w:rsidP="00455963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&lt; 4,3 timer</w:t>
            </w:r>
          </w:p>
        </w:tc>
        <w:tc>
          <w:tcPr>
            <w:tcW w:w="1797" w:type="pct"/>
            <w:vAlign w:val="center"/>
          </w:tcPr>
          <w:p w14:paraId="58C5EB56" w14:textId="77777777" w:rsidR="00BA6432" w:rsidRPr="003D192B" w:rsidRDefault="00BA6432" w:rsidP="00455963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0%</w:t>
            </w:r>
          </w:p>
        </w:tc>
      </w:tr>
      <w:tr w:rsidR="00BA6432" w:rsidRPr="003B7DA4" w14:paraId="6FC98AF0" w14:textId="77777777" w:rsidTr="00455963">
        <w:trPr>
          <w:trHeight w:val="284"/>
        </w:trPr>
        <w:tc>
          <w:tcPr>
            <w:tcW w:w="1563" w:type="pct"/>
            <w:vAlign w:val="center"/>
          </w:tcPr>
          <w:p w14:paraId="6E47AD2F" w14:textId="77777777" w:rsidR="00BA6432" w:rsidRPr="003D192B" w:rsidRDefault="009A0698" w:rsidP="00455963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99,8% -</w:t>
            </w:r>
            <w:r w:rsidR="00BA6432" w:rsidRPr="003D192B">
              <w:rPr>
                <w:rFonts w:cs="Verdana"/>
                <w:szCs w:val="20"/>
              </w:rPr>
              <w:t xml:space="preserve"> 99,0%</w:t>
            </w:r>
          </w:p>
        </w:tc>
        <w:tc>
          <w:tcPr>
            <w:tcW w:w="1640" w:type="pct"/>
            <w:vAlign w:val="center"/>
          </w:tcPr>
          <w:p w14:paraId="4ECBD5AA" w14:textId="77777777" w:rsidR="00BA6432" w:rsidRPr="003D192B" w:rsidRDefault="00BA6432" w:rsidP="00455963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4,3 – 22 timer</w:t>
            </w:r>
          </w:p>
        </w:tc>
        <w:tc>
          <w:tcPr>
            <w:tcW w:w="1797" w:type="pct"/>
            <w:vAlign w:val="center"/>
          </w:tcPr>
          <w:p w14:paraId="7CD0C2AE" w14:textId="77777777" w:rsidR="00BA6432" w:rsidRPr="003D192B" w:rsidRDefault="00BA6432" w:rsidP="00455963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15%</w:t>
            </w:r>
          </w:p>
        </w:tc>
      </w:tr>
      <w:tr w:rsidR="00BA6432" w:rsidRPr="003B7DA4" w14:paraId="6829AF5B" w14:textId="77777777" w:rsidTr="00455963">
        <w:trPr>
          <w:trHeight w:val="284"/>
        </w:trPr>
        <w:tc>
          <w:tcPr>
            <w:tcW w:w="1563" w:type="pct"/>
            <w:vAlign w:val="center"/>
          </w:tcPr>
          <w:p w14:paraId="21E41199" w14:textId="77777777" w:rsidR="00BA6432" w:rsidRPr="003D192B" w:rsidRDefault="00BA6432" w:rsidP="00455963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99.0% - 97.0%</w:t>
            </w:r>
          </w:p>
        </w:tc>
        <w:tc>
          <w:tcPr>
            <w:tcW w:w="1640" w:type="pct"/>
            <w:vAlign w:val="center"/>
          </w:tcPr>
          <w:p w14:paraId="4583F086" w14:textId="77777777" w:rsidR="00BA6432" w:rsidRPr="003D192B" w:rsidRDefault="00BA6432" w:rsidP="00455963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22 – 65 timer</w:t>
            </w:r>
          </w:p>
        </w:tc>
        <w:tc>
          <w:tcPr>
            <w:tcW w:w="1797" w:type="pct"/>
            <w:vAlign w:val="center"/>
          </w:tcPr>
          <w:p w14:paraId="71AF2BA1" w14:textId="77777777" w:rsidR="00BA6432" w:rsidRPr="003D192B" w:rsidRDefault="00BA6432" w:rsidP="00455963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25%</w:t>
            </w:r>
          </w:p>
        </w:tc>
      </w:tr>
      <w:tr w:rsidR="00BA6432" w:rsidRPr="003B7DA4" w14:paraId="3B7EEEF7" w14:textId="77777777" w:rsidTr="00455963">
        <w:trPr>
          <w:trHeight w:val="284"/>
        </w:trPr>
        <w:tc>
          <w:tcPr>
            <w:tcW w:w="1563" w:type="pct"/>
            <w:vAlign w:val="center"/>
          </w:tcPr>
          <w:p w14:paraId="2239173E" w14:textId="77777777" w:rsidR="00BA6432" w:rsidRPr="003D192B" w:rsidRDefault="00BA6432" w:rsidP="00455963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97.0% - 95.0%</w:t>
            </w:r>
          </w:p>
        </w:tc>
        <w:tc>
          <w:tcPr>
            <w:tcW w:w="1640" w:type="pct"/>
            <w:vAlign w:val="center"/>
          </w:tcPr>
          <w:p w14:paraId="033D6F8E" w14:textId="77777777" w:rsidR="00BA6432" w:rsidRPr="003D192B" w:rsidRDefault="00BA6432" w:rsidP="00455963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65 – 109 timer</w:t>
            </w:r>
          </w:p>
        </w:tc>
        <w:tc>
          <w:tcPr>
            <w:tcW w:w="1797" w:type="pct"/>
            <w:vAlign w:val="center"/>
          </w:tcPr>
          <w:p w14:paraId="66ED5FBE" w14:textId="77777777" w:rsidR="00BA6432" w:rsidRPr="003D192B" w:rsidRDefault="00BA6432" w:rsidP="00455963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35%</w:t>
            </w:r>
          </w:p>
        </w:tc>
      </w:tr>
      <w:tr w:rsidR="00BA6432" w:rsidRPr="003B7DA4" w14:paraId="3E0AD5FD" w14:textId="77777777" w:rsidTr="00455963">
        <w:trPr>
          <w:trHeight w:val="284"/>
        </w:trPr>
        <w:tc>
          <w:tcPr>
            <w:tcW w:w="1563" w:type="pct"/>
            <w:vAlign w:val="center"/>
          </w:tcPr>
          <w:p w14:paraId="0FA25CA4" w14:textId="77777777" w:rsidR="00BA6432" w:rsidRPr="003D192B" w:rsidRDefault="00BA6432" w:rsidP="00455963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&lt;95.0%</w:t>
            </w:r>
          </w:p>
        </w:tc>
        <w:tc>
          <w:tcPr>
            <w:tcW w:w="1640" w:type="pct"/>
            <w:vAlign w:val="center"/>
          </w:tcPr>
          <w:p w14:paraId="62C8AA10" w14:textId="77777777" w:rsidR="00BA6432" w:rsidRPr="003D192B" w:rsidRDefault="00BA6432" w:rsidP="00455963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&gt; 109 timer</w:t>
            </w:r>
          </w:p>
        </w:tc>
        <w:tc>
          <w:tcPr>
            <w:tcW w:w="1797" w:type="pct"/>
            <w:vAlign w:val="center"/>
          </w:tcPr>
          <w:p w14:paraId="47310147" w14:textId="77777777" w:rsidR="00BA6432" w:rsidRPr="003D192B" w:rsidRDefault="00BA6432" w:rsidP="00455963">
            <w:pPr>
              <w:rPr>
                <w:rFonts w:cs="Verdana"/>
                <w:szCs w:val="20"/>
              </w:rPr>
            </w:pPr>
            <w:r w:rsidRPr="003D192B">
              <w:rPr>
                <w:rFonts w:cs="Verdana"/>
                <w:szCs w:val="20"/>
              </w:rPr>
              <w:t>50%</w:t>
            </w:r>
          </w:p>
        </w:tc>
      </w:tr>
    </w:tbl>
    <w:p w14:paraId="40C0128B" w14:textId="1AFC230E" w:rsidR="00BA6432" w:rsidRDefault="00BA6432" w:rsidP="00BA6432">
      <w:r>
        <w:t xml:space="preserve"> *</w:t>
      </w:r>
      <w:r w:rsidR="009A0698">
        <w:t>)</w:t>
      </w:r>
      <w:r>
        <w:t xml:space="preserve"> </w:t>
      </w:r>
      <w:r w:rsidRPr="00CF59BE">
        <w:t xml:space="preserve">Refusjon er beregnet av den årlige leien delt opp i </w:t>
      </w:r>
      <w:r w:rsidR="00D465BD" w:rsidRPr="00CF59BE">
        <w:t>kvartalsvis</w:t>
      </w:r>
      <w:r w:rsidRPr="00CF59BE">
        <w:t xml:space="preserve"> beløp.</w:t>
      </w:r>
    </w:p>
    <w:p w14:paraId="37EA86DA" w14:textId="753BAAC5" w:rsidR="003C3E17" w:rsidRDefault="003C3E17" w:rsidP="00BA6432"/>
    <w:p w14:paraId="0D1337F6" w14:textId="77777777" w:rsidR="003C3E17" w:rsidRDefault="003C3E17" w:rsidP="00BA6432"/>
    <w:p w14:paraId="23942ADA" w14:textId="77777777" w:rsidR="00BA6432" w:rsidRPr="003B7DA4" w:rsidRDefault="00BA6432" w:rsidP="003C3E17">
      <w:pPr>
        <w:pStyle w:val="Subtitle"/>
      </w:pPr>
      <w:bookmarkStart w:id="27" w:name="_Toc276399331"/>
      <w:r>
        <w:t>Nedetid</w:t>
      </w:r>
      <w:bookmarkEnd w:id="27"/>
    </w:p>
    <w:p w14:paraId="063CA432" w14:textId="6B7C6E10" w:rsidR="00BA6432" w:rsidRDefault="009A0698" w:rsidP="00BA6432">
      <w:bookmarkStart w:id="28" w:name="_Hlk497815277"/>
      <w:r>
        <w:t>Nedetid er d</w:t>
      </w:r>
      <w:r w:rsidR="00BA6432" w:rsidRPr="0038690B">
        <w:t>en tid tjenesten regnes som ikk</w:t>
      </w:r>
      <w:r w:rsidR="00BA6432">
        <w:t xml:space="preserve">e tilgjengelig for </w:t>
      </w:r>
      <w:bookmarkEnd w:id="28"/>
      <w:r>
        <w:t>kunde</w:t>
      </w:r>
      <w:r w:rsidR="00BA6432">
        <w:t xml:space="preserve">. </w:t>
      </w:r>
      <w:r w:rsidR="00BA6432" w:rsidRPr="0038690B">
        <w:t xml:space="preserve">Nedetid registreres og gjelder fra det tidspunkt </w:t>
      </w:r>
      <w:r w:rsidR="00BA6432">
        <w:t>GIG Networks</w:t>
      </w:r>
      <w:r w:rsidR="00194018">
        <w:t xml:space="preserve"> er gjort oppmerksom på feilen</w:t>
      </w:r>
      <w:r w:rsidR="00BA6432" w:rsidRPr="0038690B">
        <w:t xml:space="preserve">, og løper til det tidspunkt tjenesten igjen er </w:t>
      </w:r>
      <w:r>
        <w:t>tilgjengelig</w:t>
      </w:r>
      <w:r w:rsidR="00BA6432" w:rsidRPr="0038690B">
        <w:t xml:space="preserve">.  </w:t>
      </w:r>
    </w:p>
    <w:p w14:paraId="75D45470" w14:textId="040475F9" w:rsidR="003C3E17" w:rsidRDefault="003C3E17" w:rsidP="00BA6432"/>
    <w:p w14:paraId="12D7E7E4" w14:textId="76CC5595" w:rsidR="00031AE7" w:rsidRPr="00031AE7" w:rsidRDefault="009A0698" w:rsidP="00031AE7">
      <w:pPr>
        <w:pStyle w:val="Subtitle"/>
      </w:pPr>
      <w:bookmarkStart w:id="29" w:name="_Toc276399332"/>
      <w:r>
        <w:t>Unntak</w:t>
      </w:r>
      <w:r w:rsidR="00BA6432">
        <w:t xml:space="preserve"> fra nedetid</w:t>
      </w:r>
      <w:bookmarkEnd w:id="29"/>
    </w:p>
    <w:p w14:paraId="794F20C7" w14:textId="77777777" w:rsidR="00BA6432" w:rsidRDefault="009A0698" w:rsidP="00BA6432">
      <w:r>
        <w:t>Unntak fra nedetid</w:t>
      </w:r>
      <w:r w:rsidR="00BA6432">
        <w:t xml:space="preserve"> er hendelser som: </w:t>
      </w:r>
    </w:p>
    <w:p w14:paraId="6BA9787D" w14:textId="77777777" w:rsidR="00BA6432" w:rsidRDefault="00BA6432" w:rsidP="00D77632">
      <w:pPr>
        <w:pStyle w:val="ListParagraph"/>
        <w:numPr>
          <w:ilvl w:val="0"/>
          <w:numId w:val="14"/>
        </w:numPr>
      </w:pPr>
      <w:r>
        <w:t xml:space="preserve">Planlagt vedlikehold </w:t>
      </w:r>
    </w:p>
    <w:p w14:paraId="5F803989" w14:textId="77777777" w:rsidR="00BA6432" w:rsidRDefault="00BA6432" w:rsidP="00D77632">
      <w:pPr>
        <w:pStyle w:val="ListParagraph"/>
        <w:numPr>
          <w:ilvl w:val="0"/>
          <w:numId w:val="14"/>
        </w:numPr>
      </w:pPr>
      <w:r>
        <w:t xml:space="preserve">Feil ved sluttbrukers utstyr </w:t>
      </w:r>
    </w:p>
    <w:p w14:paraId="552C2CC9" w14:textId="77777777" w:rsidR="00BA6432" w:rsidRDefault="00BA6432" w:rsidP="00D77632">
      <w:pPr>
        <w:pStyle w:val="ListParagraph"/>
        <w:numPr>
          <w:ilvl w:val="0"/>
          <w:numId w:val="14"/>
        </w:numPr>
      </w:pPr>
      <w:r>
        <w:t xml:space="preserve">Feil bruk eller misbruk av tjenesten fra sluttbruker sin side </w:t>
      </w:r>
    </w:p>
    <w:p w14:paraId="1ABF0A11" w14:textId="77777777" w:rsidR="00BA6432" w:rsidRDefault="00BA6432" w:rsidP="00D77632">
      <w:pPr>
        <w:pStyle w:val="ListParagraph"/>
        <w:numPr>
          <w:ilvl w:val="0"/>
          <w:numId w:val="14"/>
        </w:numPr>
      </w:pPr>
      <w:r>
        <w:t xml:space="preserve">Miljømessige forhold i sluttbrukers lokaler (temperatur, elektrisitet, fuktighet, feil på internt </w:t>
      </w:r>
      <w:proofErr w:type="spellStart"/>
      <w:r>
        <w:t>spredenett</w:t>
      </w:r>
      <w:proofErr w:type="spellEnd"/>
      <w:r>
        <w:t xml:space="preserve"> etc.) </w:t>
      </w:r>
    </w:p>
    <w:p w14:paraId="2DF1E8FF" w14:textId="77777777" w:rsidR="00BA6432" w:rsidRPr="00E968F9" w:rsidRDefault="00BA6432" w:rsidP="00D77632">
      <w:pPr>
        <w:pStyle w:val="ListParagraph"/>
        <w:numPr>
          <w:ilvl w:val="0"/>
          <w:numId w:val="14"/>
        </w:numPr>
      </w:pPr>
      <w:r>
        <w:t xml:space="preserve">Forsinkelse ved vedlikehold eller feilretting som skyldes at sluttbruker ikke har fulgt avtalte rutiner mellom partene, som beskrevet i dette dokumentet </w:t>
      </w:r>
    </w:p>
    <w:p w14:paraId="348448AB" w14:textId="77777777" w:rsidR="00BA6432" w:rsidRDefault="00BA6432" w:rsidP="00D77632">
      <w:pPr>
        <w:pStyle w:val="ListParagraph"/>
        <w:numPr>
          <w:ilvl w:val="0"/>
          <w:numId w:val="14"/>
        </w:numPr>
      </w:pPr>
      <w:r>
        <w:t>F</w:t>
      </w:r>
      <w:r w:rsidRPr="00E968F9">
        <w:t>eil internt i term</w:t>
      </w:r>
      <w:r w:rsidR="009A0698">
        <w:t>ineringsadresse, forårsaket av k</w:t>
      </w:r>
      <w:r w:rsidRPr="00E968F9">
        <w:t>unde, gårdeier eller andre</w:t>
      </w:r>
    </w:p>
    <w:p w14:paraId="6F0E944C" w14:textId="7BC65FBA" w:rsidR="0038013A" w:rsidRDefault="00BA6432" w:rsidP="0038013A">
      <w:pPr>
        <w:pStyle w:val="ListParagraph"/>
        <w:numPr>
          <w:ilvl w:val="0"/>
          <w:numId w:val="14"/>
        </w:numPr>
      </w:pPr>
      <w:r>
        <w:t>Forhold som skyldes Force Majeure.</w:t>
      </w:r>
    </w:p>
    <w:p w14:paraId="214A2DFA" w14:textId="77777777" w:rsidR="00031AE7" w:rsidRPr="0038690B" w:rsidRDefault="00031AE7" w:rsidP="0038013A"/>
    <w:p w14:paraId="16ED3FF7" w14:textId="77777777" w:rsidR="000C60A0" w:rsidRPr="00322BF8" w:rsidRDefault="000C60A0" w:rsidP="000C60A0">
      <w:pPr>
        <w:pStyle w:val="Heading3"/>
        <w:rPr>
          <w:rFonts w:eastAsia="Trebuchet MS"/>
        </w:rPr>
      </w:pPr>
      <w:bookmarkStart w:id="30" w:name="_Tilleggstjenester_1"/>
      <w:bookmarkStart w:id="31" w:name="_Toc470002368"/>
      <w:bookmarkStart w:id="32" w:name="_Toc497897951"/>
      <w:bookmarkStart w:id="33" w:name="_Toc497898327"/>
      <w:bookmarkStart w:id="34" w:name="_Toc498348217"/>
      <w:bookmarkEnd w:id="30"/>
      <w:r w:rsidRPr="00322BF8">
        <w:rPr>
          <w:rFonts w:eastAsia="Trebuchet MS"/>
        </w:rPr>
        <w:lastRenderedPageBreak/>
        <w:t>Planlagt vedlikehold</w:t>
      </w:r>
      <w:bookmarkEnd w:id="31"/>
      <w:bookmarkEnd w:id="32"/>
      <w:bookmarkEnd w:id="33"/>
      <w:bookmarkEnd w:id="34"/>
    </w:p>
    <w:p w14:paraId="26BBA3CD" w14:textId="3F75EAF6" w:rsidR="000C60A0" w:rsidRPr="00A93365" w:rsidRDefault="000C60A0" w:rsidP="000C60A0">
      <w:pPr>
        <w:spacing w:after="240"/>
        <w:rPr>
          <w:rFonts w:eastAsia="Trebuchet MS"/>
        </w:rPr>
      </w:pPr>
      <w:r w:rsidRPr="00A93365">
        <w:rPr>
          <w:rFonts w:eastAsia="Trebuchet MS"/>
        </w:rPr>
        <w:t xml:space="preserve">GIG Networks plikter å melde fra til </w:t>
      </w:r>
      <w:r w:rsidR="00A221F5">
        <w:rPr>
          <w:rFonts w:eastAsia="Trebuchet MS"/>
        </w:rPr>
        <w:t>kunde</w:t>
      </w:r>
      <w:r w:rsidRPr="00A93365">
        <w:rPr>
          <w:rFonts w:eastAsia="Trebuchet MS"/>
        </w:rPr>
        <w:t xml:space="preserve"> om planlagt arbeid som kan påvirke tjenestene i god tid og senest fem virkedager før arbeidet starter, slik at </w:t>
      </w:r>
      <w:r w:rsidR="00A221F5">
        <w:rPr>
          <w:rFonts w:eastAsia="Trebuchet MS"/>
        </w:rPr>
        <w:t>kunde</w:t>
      </w:r>
      <w:r w:rsidRPr="00A93365">
        <w:rPr>
          <w:rFonts w:eastAsia="Trebuchet MS"/>
        </w:rPr>
        <w:t xml:space="preserve"> skal ha praktiske muligheter til å gjennomføre tiltak for å forhindre problemer hos seg selv og sine brukere.</w:t>
      </w:r>
    </w:p>
    <w:p w14:paraId="0787A460" w14:textId="77777777" w:rsidR="000C60A0" w:rsidRPr="00A93365" w:rsidRDefault="000C60A0" w:rsidP="000C60A0">
      <w:pPr>
        <w:spacing w:after="240"/>
        <w:rPr>
          <w:rFonts w:eastAsia="Trebuchet MS"/>
        </w:rPr>
      </w:pPr>
      <w:r w:rsidRPr="00A93365">
        <w:rPr>
          <w:rFonts w:eastAsia="Trebuchet MS"/>
        </w:rPr>
        <w:t>I varselet skal det angis hvilke arbeider som planlegges iverksatt, planlagt tidsrom for arbeidene angitt med dato og klokkeslett.</w:t>
      </w:r>
    </w:p>
    <w:p w14:paraId="692D8EA3" w14:textId="6872539A" w:rsidR="00BA6432" w:rsidRPr="000C60A0" w:rsidRDefault="000C60A0" w:rsidP="000C60A0">
      <w:pPr>
        <w:spacing w:after="240"/>
        <w:rPr>
          <w:rFonts w:eastAsia="Trebuchet MS"/>
        </w:rPr>
      </w:pPr>
      <w:r w:rsidRPr="00A93365">
        <w:rPr>
          <w:rFonts w:eastAsia="Trebuchet MS"/>
        </w:rPr>
        <w:t>I ekstraordinære situasjoner kan fristen for varsling fravikes.</w:t>
      </w:r>
    </w:p>
    <w:p w14:paraId="0C932559" w14:textId="645D6E46" w:rsidR="000C60A0" w:rsidRDefault="000C60A0" w:rsidP="00BA6432">
      <w:pPr>
        <w:rPr>
          <w:b/>
        </w:rPr>
      </w:pPr>
    </w:p>
    <w:p w14:paraId="2E7067D6" w14:textId="77777777" w:rsidR="000C60A0" w:rsidRDefault="000C60A0" w:rsidP="000C60A0">
      <w:pPr>
        <w:pStyle w:val="Heading1"/>
        <w:rPr>
          <w:rFonts w:eastAsia="Trebuchet MS"/>
        </w:rPr>
      </w:pPr>
      <w:bookmarkStart w:id="35" w:name="_Toc497897952"/>
      <w:bookmarkStart w:id="36" w:name="_Toc497898328"/>
      <w:bookmarkStart w:id="37" w:name="_Toc498348218"/>
      <w:bookmarkStart w:id="38" w:name="_Hlk497897736"/>
      <w:r>
        <w:rPr>
          <w:rFonts w:eastAsia="Trebuchet MS"/>
        </w:rPr>
        <w:t>Kundeservice</w:t>
      </w:r>
      <w:bookmarkEnd w:id="35"/>
      <w:bookmarkEnd w:id="36"/>
      <w:bookmarkEnd w:id="37"/>
    </w:p>
    <w:p w14:paraId="294C5B27" w14:textId="77777777" w:rsidR="000C60A0" w:rsidRPr="00B51BFB" w:rsidRDefault="000C60A0" w:rsidP="000C60A0">
      <w:r>
        <w:t xml:space="preserve">For alle henvendelser kan kundeservice kontaktes. </w:t>
      </w:r>
    </w:p>
    <w:p w14:paraId="7151BBE9" w14:textId="77777777" w:rsidR="000C60A0" w:rsidRDefault="000C60A0" w:rsidP="000C60A0">
      <w:r>
        <w:t>Telefon: 23 29 42 00 (Mandag-Fredag: 08:00 – 16:00)</w:t>
      </w:r>
    </w:p>
    <w:p w14:paraId="67A2C431" w14:textId="77777777" w:rsidR="000C60A0" w:rsidRDefault="000C60A0" w:rsidP="000C60A0">
      <w:r>
        <w:t xml:space="preserve">E-post: </w:t>
      </w:r>
      <w:hyperlink r:id="rId12" w:history="1">
        <w:r w:rsidRPr="00AC065C">
          <w:rPr>
            <w:rStyle w:val="Hyperlink"/>
          </w:rPr>
          <w:t>kundeservice@gignetworks.no</w:t>
        </w:r>
      </w:hyperlink>
    </w:p>
    <w:bookmarkEnd w:id="38"/>
    <w:p w14:paraId="6F5C54AF" w14:textId="77777777" w:rsidR="000C60A0" w:rsidRPr="00BA6432" w:rsidRDefault="000C60A0" w:rsidP="00BA6432">
      <w:pPr>
        <w:rPr>
          <w:b/>
        </w:rPr>
      </w:pPr>
    </w:p>
    <w:sectPr w:rsidR="000C60A0" w:rsidRPr="00BA6432" w:rsidSect="0038013A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D6D9" w14:textId="77777777" w:rsidR="000F685B" w:rsidRDefault="000F685B" w:rsidP="00E23E9F">
      <w:r>
        <w:separator/>
      </w:r>
    </w:p>
  </w:endnote>
  <w:endnote w:type="continuationSeparator" w:id="0">
    <w:p w14:paraId="41CD7A96" w14:textId="77777777" w:rsidR="000F685B" w:rsidRDefault="000F685B" w:rsidP="00E2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C3E51" w14:textId="2E72688E" w:rsidR="00E23E9F" w:rsidRPr="00E23E9F" w:rsidRDefault="00E23E9F">
    <w:pPr>
      <w:pStyle w:val="Footer"/>
      <w:rPr>
        <w:lang w:val="en-US"/>
      </w:rPr>
    </w:pPr>
    <w:r w:rsidRPr="00E23E9F">
      <w:rPr>
        <w:lang w:val="en-US"/>
      </w:rPr>
      <w:t>GIG Networks AS</w:t>
    </w:r>
    <w:r>
      <w:ptab w:relativeTo="margin" w:alignment="center" w:leader="none"/>
    </w:r>
    <w:proofErr w:type="spellStart"/>
    <w:r w:rsidR="00342984">
      <w:rPr>
        <w:lang w:val="en-US"/>
      </w:rPr>
      <w:t>Internett</w:t>
    </w:r>
    <w:proofErr w:type="spellEnd"/>
    <w:r w:rsidR="00342984">
      <w:rPr>
        <w:lang w:val="en-US"/>
      </w:rPr>
      <w:t xml:space="preserve"> </w:t>
    </w:r>
    <w:proofErr w:type="spellStart"/>
    <w:r w:rsidR="00342984">
      <w:rPr>
        <w:lang w:val="en-US"/>
      </w:rPr>
      <w:t>fra</w:t>
    </w:r>
    <w:proofErr w:type="spellEnd"/>
    <w:r w:rsidR="00342984">
      <w:rPr>
        <w:lang w:val="en-US"/>
      </w:rPr>
      <w:t xml:space="preserve"> GIG Networks</w:t>
    </w:r>
    <w:r>
      <w:ptab w:relativeTo="margin" w:alignment="right" w:leader="none"/>
    </w:r>
    <w:r w:rsidR="00B158B8" w:rsidRPr="00B158B8">
      <w:rPr>
        <w:lang w:val="en-US"/>
      </w:rPr>
      <w:t xml:space="preserve">Page </w:t>
    </w:r>
    <w:r w:rsidR="00B158B8" w:rsidRPr="00B158B8">
      <w:rPr>
        <w:b/>
        <w:bCs/>
      </w:rPr>
      <w:fldChar w:fldCharType="begin"/>
    </w:r>
    <w:r w:rsidR="00B158B8" w:rsidRPr="00B158B8">
      <w:rPr>
        <w:b/>
        <w:bCs/>
        <w:lang w:val="en-US"/>
      </w:rPr>
      <w:instrText xml:space="preserve"> PAGE  \* Arabic  \* MERGEFORMAT </w:instrText>
    </w:r>
    <w:r w:rsidR="00B158B8" w:rsidRPr="00B158B8">
      <w:rPr>
        <w:b/>
        <w:bCs/>
      </w:rPr>
      <w:fldChar w:fldCharType="separate"/>
    </w:r>
    <w:r w:rsidR="00A22F0A">
      <w:rPr>
        <w:b/>
        <w:bCs/>
        <w:noProof/>
        <w:lang w:val="en-US"/>
      </w:rPr>
      <w:t>5</w:t>
    </w:r>
    <w:r w:rsidR="00B158B8" w:rsidRPr="00B158B8">
      <w:rPr>
        <w:b/>
        <w:bCs/>
      </w:rPr>
      <w:fldChar w:fldCharType="end"/>
    </w:r>
    <w:r w:rsidR="00B158B8" w:rsidRPr="00B158B8">
      <w:rPr>
        <w:lang w:val="en-US"/>
      </w:rPr>
      <w:t xml:space="preserve"> of </w:t>
    </w:r>
    <w:r w:rsidR="00B158B8" w:rsidRPr="00B158B8">
      <w:rPr>
        <w:b/>
        <w:bCs/>
      </w:rPr>
      <w:fldChar w:fldCharType="begin"/>
    </w:r>
    <w:r w:rsidR="00B158B8" w:rsidRPr="00B158B8">
      <w:rPr>
        <w:b/>
        <w:bCs/>
        <w:lang w:val="en-US"/>
      </w:rPr>
      <w:instrText xml:space="preserve"> NUMPAGES  \* Arabic  \* MERGEFORMAT </w:instrText>
    </w:r>
    <w:r w:rsidR="00B158B8" w:rsidRPr="00B158B8">
      <w:rPr>
        <w:b/>
        <w:bCs/>
      </w:rPr>
      <w:fldChar w:fldCharType="separate"/>
    </w:r>
    <w:r w:rsidR="00A22F0A">
      <w:rPr>
        <w:b/>
        <w:bCs/>
        <w:noProof/>
        <w:lang w:val="en-US"/>
      </w:rPr>
      <w:t>5</w:t>
    </w:r>
    <w:r w:rsidR="00B158B8" w:rsidRPr="00B158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D27EC" w14:textId="77777777" w:rsidR="000F685B" w:rsidRDefault="000F685B" w:rsidP="00E23E9F">
      <w:r>
        <w:separator/>
      </w:r>
    </w:p>
  </w:footnote>
  <w:footnote w:type="continuationSeparator" w:id="0">
    <w:p w14:paraId="08A50D76" w14:textId="77777777" w:rsidR="000F685B" w:rsidRDefault="000F685B" w:rsidP="00E2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59F8" w14:textId="77777777" w:rsidR="00E23E9F" w:rsidRDefault="00E23E9F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739887F5" wp14:editId="3DA4B611">
          <wp:simplePos x="0" y="0"/>
          <wp:positionH relativeFrom="rightMargin">
            <wp:align>left</wp:align>
          </wp:positionH>
          <wp:positionV relativeFrom="paragraph">
            <wp:posOffset>-182997</wp:posOffset>
          </wp:positionV>
          <wp:extent cx="485775" cy="485775"/>
          <wp:effectExtent l="0" t="0" r="9525" b="9525"/>
          <wp:wrapNone/>
          <wp:docPr id="1" name="Picture 1" descr="\\srv01\felles\salg\Marked\GIG Logos\GiG networks\GiG_networks_logo_transparent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01\felles\salg\Marked\GIG Logos\GiG networks\GiG_networks_logo_transparent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E991F3" wp14:editId="0591071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917AE" w14:textId="498A504C" w:rsidR="00E23E9F" w:rsidRDefault="00E23E9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E991F3" id="Group 158" o:spid="_x0000_s1027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7C917AE" w14:textId="498A504C" w:rsidR="00E23E9F" w:rsidRDefault="00E23E9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BE5"/>
    <w:multiLevelType w:val="hybridMultilevel"/>
    <w:tmpl w:val="4B266356"/>
    <w:lvl w:ilvl="0" w:tplc="9F2836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733"/>
    <w:multiLevelType w:val="hybridMultilevel"/>
    <w:tmpl w:val="EAEE5E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71C5B"/>
    <w:multiLevelType w:val="hybridMultilevel"/>
    <w:tmpl w:val="F752A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1925"/>
    <w:multiLevelType w:val="hybridMultilevel"/>
    <w:tmpl w:val="CEE4BC14"/>
    <w:lvl w:ilvl="0" w:tplc="0414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1405"/>
    <w:multiLevelType w:val="hybridMultilevel"/>
    <w:tmpl w:val="5F7EE7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73BA2"/>
    <w:multiLevelType w:val="hybridMultilevel"/>
    <w:tmpl w:val="0414F222"/>
    <w:lvl w:ilvl="0" w:tplc="0414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7E31"/>
    <w:multiLevelType w:val="hybridMultilevel"/>
    <w:tmpl w:val="D3C83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A56E6"/>
    <w:multiLevelType w:val="multilevel"/>
    <w:tmpl w:val="7388C52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4BE250CA"/>
    <w:multiLevelType w:val="multilevel"/>
    <w:tmpl w:val="1C0A3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091E7B"/>
    <w:multiLevelType w:val="multilevel"/>
    <w:tmpl w:val="16529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4A5A4A"/>
    <w:multiLevelType w:val="hybridMultilevel"/>
    <w:tmpl w:val="1CD2272E"/>
    <w:lvl w:ilvl="0" w:tplc="0414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5F20"/>
    <w:multiLevelType w:val="hybridMultilevel"/>
    <w:tmpl w:val="5712CD7C"/>
    <w:lvl w:ilvl="0" w:tplc="0414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21629"/>
    <w:multiLevelType w:val="hybridMultilevel"/>
    <w:tmpl w:val="28CC9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2215F"/>
    <w:multiLevelType w:val="hybridMultilevel"/>
    <w:tmpl w:val="DB366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ED"/>
    <w:rsid w:val="0000314E"/>
    <w:rsid w:val="000046B4"/>
    <w:rsid w:val="0000710F"/>
    <w:rsid w:val="0003041F"/>
    <w:rsid w:val="00031AE7"/>
    <w:rsid w:val="00036188"/>
    <w:rsid w:val="00073337"/>
    <w:rsid w:val="00090746"/>
    <w:rsid w:val="000A5D1A"/>
    <w:rsid w:val="000C60A0"/>
    <w:rsid w:val="000D5111"/>
    <w:rsid w:val="000E2F59"/>
    <w:rsid w:val="000F2C59"/>
    <w:rsid w:val="000F2D06"/>
    <w:rsid w:val="000F4035"/>
    <w:rsid w:val="000F685B"/>
    <w:rsid w:val="001008BF"/>
    <w:rsid w:val="0011005C"/>
    <w:rsid w:val="00115D47"/>
    <w:rsid w:val="001374AD"/>
    <w:rsid w:val="00141E9E"/>
    <w:rsid w:val="001452D8"/>
    <w:rsid w:val="00194018"/>
    <w:rsid w:val="00196575"/>
    <w:rsid w:val="001D2D42"/>
    <w:rsid w:val="001F1EA8"/>
    <w:rsid w:val="002107FD"/>
    <w:rsid w:val="002305BC"/>
    <w:rsid w:val="00232BDE"/>
    <w:rsid w:val="00276599"/>
    <w:rsid w:val="002849A1"/>
    <w:rsid w:val="0029117C"/>
    <w:rsid w:val="002B0304"/>
    <w:rsid w:val="002D2E13"/>
    <w:rsid w:val="002E6F69"/>
    <w:rsid w:val="0032760C"/>
    <w:rsid w:val="003314E9"/>
    <w:rsid w:val="00342984"/>
    <w:rsid w:val="00346B73"/>
    <w:rsid w:val="00365497"/>
    <w:rsid w:val="003658B0"/>
    <w:rsid w:val="00371812"/>
    <w:rsid w:val="003719DE"/>
    <w:rsid w:val="0038013A"/>
    <w:rsid w:val="003A2692"/>
    <w:rsid w:val="003C3E17"/>
    <w:rsid w:val="003D192B"/>
    <w:rsid w:val="004103EF"/>
    <w:rsid w:val="0042050B"/>
    <w:rsid w:val="0042450B"/>
    <w:rsid w:val="00430A91"/>
    <w:rsid w:val="004379AF"/>
    <w:rsid w:val="00447427"/>
    <w:rsid w:val="00474937"/>
    <w:rsid w:val="00476546"/>
    <w:rsid w:val="00496E49"/>
    <w:rsid w:val="004A0627"/>
    <w:rsid w:val="004A335A"/>
    <w:rsid w:val="004A4FFD"/>
    <w:rsid w:val="004C0939"/>
    <w:rsid w:val="0050518E"/>
    <w:rsid w:val="005418EE"/>
    <w:rsid w:val="00555064"/>
    <w:rsid w:val="00556E9A"/>
    <w:rsid w:val="005957B5"/>
    <w:rsid w:val="005C7794"/>
    <w:rsid w:val="005D0D8F"/>
    <w:rsid w:val="005E59D1"/>
    <w:rsid w:val="005F0519"/>
    <w:rsid w:val="005F2796"/>
    <w:rsid w:val="00606D41"/>
    <w:rsid w:val="00611707"/>
    <w:rsid w:val="00615578"/>
    <w:rsid w:val="00643B06"/>
    <w:rsid w:val="0064557C"/>
    <w:rsid w:val="00653636"/>
    <w:rsid w:val="00660154"/>
    <w:rsid w:val="00671C0E"/>
    <w:rsid w:val="00725D36"/>
    <w:rsid w:val="00736B7A"/>
    <w:rsid w:val="00736D5B"/>
    <w:rsid w:val="007445E1"/>
    <w:rsid w:val="0074745C"/>
    <w:rsid w:val="00751793"/>
    <w:rsid w:val="00752468"/>
    <w:rsid w:val="007555AE"/>
    <w:rsid w:val="007A5E0C"/>
    <w:rsid w:val="007B3445"/>
    <w:rsid w:val="007C14D7"/>
    <w:rsid w:val="00804D0D"/>
    <w:rsid w:val="00813D8E"/>
    <w:rsid w:val="00823D26"/>
    <w:rsid w:val="00833AF0"/>
    <w:rsid w:val="008570B3"/>
    <w:rsid w:val="008577DF"/>
    <w:rsid w:val="00864B1D"/>
    <w:rsid w:val="00873064"/>
    <w:rsid w:val="00875B70"/>
    <w:rsid w:val="008A0E2C"/>
    <w:rsid w:val="008A1CF8"/>
    <w:rsid w:val="008B1C9F"/>
    <w:rsid w:val="008F0649"/>
    <w:rsid w:val="00913BCC"/>
    <w:rsid w:val="009142F6"/>
    <w:rsid w:val="00915BD5"/>
    <w:rsid w:val="00916872"/>
    <w:rsid w:val="00920441"/>
    <w:rsid w:val="0092444A"/>
    <w:rsid w:val="00953EC2"/>
    <w:rsid w:val="00983A32"/>
    <w:rsid w:val="00993A32"/>
    <w:rsid w:val="009A0698"/>
    <w:rsid w:val="009B1B1E"/>
    <w:rsid w:val="009B55A6"/>
    <w:rsid w:val="00A073D0"/>
    <w:rsid w:val="00A221F5"/>
    <w:rsid w:val="00A22F0A"/>
    <w:rsid w:val="00A406A6"/>
    <w:rsid w:val="00AB7CDD"/>
    <w:rsid w:val="00AE0398"/>
    <w:rsid w:val="00AE196D"/>
    <w:rsid w:val="00AE5BB5"/>
    <w:rsid w:val="00B0176C"/>
    <w:rsid w:val="00B158B8"/>
    <w:rsid w:val="00B205E6"/>
    <w:rsid w:val="00B30E44"/>
    <w:rsid w:val="00B557E1"/>
    <w:rsid w:val="00B7648E"/>
    <w:rsid w:val="00B8511D"/>
    <w:rsid w:val="00B85F95"/>
    <w:rsid w:val="00BA6432"/>
    <w:rsid w:val="00BB02C7"/>
    <w:rsid w:val="00BB0D06"/>
    <w:rsid w:val="00BC3A6D"/>
    <w:rsid w:val="00BD150E"/>
    <w:rsid w:val="00BD6329"/>
    <w:rsid w:val="00BE4E11"/>
    <w:rsid w:val="00C10DC7"/>
    <w:rsid w:val="00C12C65"/>
    <w:rsid w:val="00C158C9"/>
    <w:rsid w:val="00C172F1"/>
    <w:rsid w:val="00C3782F"/>
    <w:rsid w:val="00C402DF"/>
    <w:rsid w:val="00C455CD"/>
    <w:rsid w:val="00C54E92"/>
    <w:rsid w:val="00C57F16"/>
    <w:rsid w:val="00C61885"/>
    <w:rsid w:val="00C65D71"/>
    <w:rsid w:val="00C776F5"/>
    <w:rsid w:val="00CA5C19"/>
    <w:rsid w:val="00CB1AB3"/>
    <w:rsid w:val="00CB230B"/>
    <w:rsid w:val="00CC41F0"/>
    <w:rsid w:val="00CC5183"/>
    <w:rsid w:val="00CD21D7"/>
    <w:rsid w:val="00CE417D"/>
    <w:rsid w:val="00CE602B"/>
    <w:rsid w:val="00D10D9B"/>
    <w:rsid w:val="00D118B1"/>
    <w:rsid w:val="00D36185"/>
    <w:rsid w:val="00D4196D"/>
    <w:rsid w:val="00D465BD"/>
    <w:rsid w:val="00D77632"/>
    <w:rsid w:val="00D83894"/>
    <w:rsid w:val="00D84E0D"/>
    <w:rsid w:val="00D852C9"/>
    <w:rsid w:val="00D864ED"/>
    <w:rsid w:val="00DB0B19"/>
    <w:rsid w:val="00DE49C4"/>
    <w:rsid w:val="00E23E9F"/>
    <w:rsid w:val="00E31576"/>
    <w:rsid w:val="00E435F5"/>
    <w:rsid w:val="00E507C3"/>
    <w:rsid w:val="00E71DDF"/>
    <w:rsid w:val="00ED324D"/>
    <w:rsid w:val="00F07832"/>
    <w:rsid w:val="00F1214D"/>
    <w:rsid w:val="00F158C0"/>
    <w:rsid w:val="00F27F60"/>
    <w:rsid w:val="00FB28DC"/>
    <w:rsid w:val="00FB4F91"/>
    <w:rsid w:val="00FB79BF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0BC95D"/>
  <w15:chartTrackingRefBased/>
  <w15:docId w15:val="{0AD43181-62A2-4849-863C-1B4B8698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9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9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6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19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19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E19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3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A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3A32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E23E9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3E9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23E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E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9F"/>
  </w:style>
  <w:style w:type="paragraph" w:styleId="Footer">
    <w:name w:val="footer"/>
    <w:basedOn w:val="Normal"/>
    <w:link w:val="FooterChar"/>
    <w:uiPriority w:val="99"/>
    <w:unhideWhenUsed/>
    <w:rsid w:val="00E23E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9F"/>
  </w:style>
  <w:style w:type="paragraph" w:styleId="Caption">
    <w:name w:val="caption"/>
    <w:basedOn w:val="Normal"/>
    <w:next w:val="Normal"/>
    <w:uiPriority w:val="35"/>
    <w:unhideWhenUsed/>
    <w:qFormat/>
    <w:rsid w:val="00F27F60"/>
    <w:pPr>
      <w:spacing w:after="200"/>
    </w:pPr>
    <w:rPr>
      <w:i/>
      <w:iCs/>
      <w:color w:val="44546A" w:themeColor="text2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F27F6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687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B79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79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B79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B79BF"/>
    <w:pPr>
      <w:spacing w:after="100"/>
      <w:ind w:left="4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B7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B70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41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E9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1557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30A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0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ndeservice@gignetworks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ndeservice@gignetworks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A486-7134-4F76-A541-7DCCE16C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1161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Sigerstad</dc:creator>
  <cp:keywords/>
  <dc:description/>
  <cp:lastModifiedBy>Camilla Brataas</cp:lastModifiedBy>
  <cp:revision>30</cp:revision>
  <cp:lastPrinted>2018-01-09T12:07:00Z</cp:lastPrinted>
  <dcterms:created xsi:type="dcterms:W3CDTF">2017-10-24T08:03:00Z</dcterms:created>
  <dcterms:modified xsi:type="dcterms:W3CDTF">2019-10-29T09:23:00Z</dcterms:modified>
</cp:coreProperties>
</file>